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EBD1A" w14:textId="45E7EF25" w:rsidR="008A28BB" w:rsidRDefault="008A28BB" w:rsidP="0012386E">
      <w:pPr>
        <w:pStyle w:val="Default"/>
        <w:spacing w:after="120"/>
        <w:rPr>
          <w:rFonts w:ascii="Tahoma" w:hAnsi="Tahoma" w:cs="Tahoma"/>
          <w:bCs/>
          <w:sz w:val="21"/>
          <w:szCs w:val="21"/>
        </w:rPr>
      </w:pPr>
      <w:bookmarkStart w:id="0" w:name="_GoBack"/>
      <w:bookmarkEnd w:id="0"/>
    </w:p>
    <w:p w14:paraId="4B517D78" w14:textId="5469D60F" w:rsidR="00823C2F" w:rsidRDefault="00823C2F" w:rsidP="007871E9">
      <w:pPr>
        <w:spacing w:after="120"/>
        <w:jc w:val="center"/>
        <w:rPr>
          <w:rStyle w:val="ff4fc2fs12fb"/>
          <w:rFonts w:ascii="Tahoma" w:hAnsi="Tahoma" w:cs="Tahoma"/>
          <w:b/>
          <w:sz w:val="22"/>
          <w:szCs w:val="22"/>
          <w:u w:val="single"/>
        </w:rPr>
      </w:pPr>
    </w:p>
    <w:p w14:paraId="7B45D111" w14:textId="40726E4A" w:rsidR="005D42B9" w:rsidRDefault="005D42B9" w:rsidP="007871E9">
      <w:pPr>
        <w:spacing w:after="120"/>
        <w:jc w:val="center"/>
        <w:rPr>
          <w:rStyle w:val="ff4fc2fs12fb"/>
          <w:rFonts w:ascii="Tahoma" w:hAnsi="Tahoma" w:cs="Tahoma"/>
          <w:b/>
          <w:sz w:val="22"/>
          <w:szCs w:val="22"/>
          <w:u w:val="single"/>
        </w:rPr>
      </w:pPr>
    </w:p>
    <w:p w14:paraId="26FF1F17" w14:textId="77777777" w:rsidR="005D42B9" w:rsidRDefault="005D42B9" w:rsidP="005D42B9">
      <w:pPr>
        <w:spacing w:after="120"/>
        <w:jc w:val="center"/>
        <w:rPr>
          <w:rStyle w:val="ff4fc2fs12fb"/>
          <w:rFonts w:ascii="Tahoma" w:hAnsi="Tahoma" w:cs="Tahoma"/>
          <w:b/>
          <w:sz w:val="22"/>
          <w:szCs w:val="22"/>
          <w:u w:val="single"/>
        </w:rPr>
      </w:pPr>
      <w:bookmarkStart w:id="1" w:name="_Hlk121408168"/>
      <w:r>
        <w:rPr>
          <w:rStyle w:val="ff4fc2fs12fb"/>
          <w:rFonts w:ascii="Tahoma" w:hAnsi="Tahoma" w:cs="Tahoma"/>
          <w:b/>
          <w:sz w:val="22"/>
          <w:szCs w:val="22"/>
          <w:u w:val="single"/>
        </w:rPr>
        <w:t>OGŁOSZENIE O PRZETARGU</w:t>
      </w:r>
    </w:p>
    <w:p w14:paraId="24586E61" w14:textId="3B3636F9" w:rsidR="005D42B9" w:rsidRDefault="00B60446" w:rsidP="005D42B9">
      <w:pPr>
        <w:spacing w:after="120"/>
        <w:jc w:val="center"/>
        <w:rPr>
          <w:rFonts w:ascii="Tahoma" w:hAnsi="Tahoma" w:cs="Tahoma"/>
          <w:sz w:val="20"/>
          <w:szCs w:val="20"/>
        </w:rPr>
      </w:pPr>
      <w:r>
        <w:rPr>
          <w:rStyle w:val="ff4fc2fs12fb"/>
          <w:rFonts w:ascii="Tahoma" w:hAnsi="Tahoma" w:cs="Tahoma"/>
          <w:b/>
          <w:sz w:val="22"/>
          <w:szCs w:val="22"/>
          <w:u w:val="single"/>
        </w:rPr>
        <w:t>n</w:t>
      </w:r>
      <w:r w:rsidR="005D42B9">
        <w:rPr>
          <w:rStyle w:val="ff4fc2fs12fb"/>
          <w:rFonts w:ascii="Tahoma" w:hAnsi="Tahoma" w:cs="Tahoma"/>
          <w:b/>
          <w:sz w:val="22"/>
          <w:szCs w:val="22"/>
          <w:u w:val="single"/>
        </w:rPr>
        <w:t xml:space="preserve">r </w:t>
      </w:r>
      <w:r w:rsidR="0003418D">
        <w:rPr>
          <w:rStyle w:val="ff4fc2fs12fb"/>
          <w:rFonts w:ascii="Tahoma" w:hAnsi="Tahoma" w:cs="Tahoma"/>
          <w:b/>
          <w:sz w:val="22"/>
          <w:szCs w:val="22"/>
          <w:u w:val="single"/>
        </w:rPr>
        <w:t>01</w:t>
      </w:r>
      <w:r w:rsidR="005D42B9">
        <w:rPr>
          <w:rStyle w:val="ff4fc2fs12fb"/>
          <w:rFonts w:ascii="Tahoma" w:hAnsi="Tahoma" w:cs="Tahoma"/>
          <w:b/>
          <w:sz w:val="22"/>
          <w:szCs w:val="22"/>
          <w:u w:val="single"/>
        </w:rPr>
        <w:t>/</w:t>
      </w:r>
      <w:r w:rsidR="0003418D">
        <w:rPr>
          <w:rStyle w:val="ff4fc2fs12fb"/>
          <w:rFonts w:ascii="Tahoma" w:hAnsi="Tahoma" w:cs="Tahoma"/>
          <w:b/>
          <w:sz w:val="22"/>
          <w:szCs w:val="22"/>
          <w:u w:val="single"/>
        </w:rPr>
        <w:t>04</w:t>
      </w:r>
      <w:r w:rsidR="005D42B9">
        <w:rPr>
          <w:rStyle w:val="ff4fc2fs12fb"/>
          <w:rFonts w:ascii="Tahoma" w:hAnsi="Tahoma" w:cs="Tahoma"/>
          <w:b/>
          <w:sz w:val="22"/>
          <w:szCs w:val="22"/>
          <w:u w:val="single"/>
        </w:rPr>
        <w:t>/202</w:t>
      </w:r>
      <w:bookmarkEnd w:id="1"/>
      <w:r w:rsidR="0003418D">
        <w:rPr>
          <w:rStyle w:val="ff4fc2fs12fb"/>
          <w:rFonts w:ascii="Tahoma" w:hAnsi="Tahoma" w:cs="Tahoma"/>
          <w:b/>
          <w:sz w:val="22"/>
          <w:szCs w:val="22"/>
          <w:u w:val="single"/>
        </w:rPr>
        <w:t>3</w:t>
      </w:r>
      <w:r w:rsidR="005D42B9" w:rsidRPr="005D5BA1">
        <w:rPr>
          <w:rFonts w:ascii="Tahoma" w:hAnsi="Tahoma" w:cs="Tahoma"/>
          <w:b/>
          <w:sz w:val="22"/>
          <w:szCs w:val="22"/>
          <w:u w:val="single"/>
        </w:rPr>
        <w:br/>
      </w:r>
    </w:p>
    <w:p w14:paraId="6F8F46FB" w14:textId="1B6D8C99" w:rsidR="005D42B9" w:rsidRPr="00FD3122" w:rsidRDefault="005D42B9" w:rsidP="005D42B9">
      <w:pPr>
        <w:spacing w:after="120"/>
        <w:jc w:val="center"/>
        <w:rPr>
          <w:rStyle w:val="ff4fc2fs12"/>
          <w:rFonts w:ascii="Tahoma" w:hAnsi="Tahoma" w:cs="Tahoma"/>
          <w:b/>
          <w:sz w:val="19"/>
          <w:szCs w:val="19"/>
          <w:u w:val="single"/>
        </w:rPr>
      </w:pPr>
      <w:r w:rsidRPr="00FD3122">
        <w:rPr>
          <w:rFonts w:ascii="Tahoma" w:hAnsi="Tahoma" w:cs="Tahoma"/>
          <w:sz w:val="19"/>
          <w:szCs w:val="19"/>
        </w:rPr>
        <w:t xml:space="preserve">Data </w:t>
      </w:r>
      <w:r>
        <w:rPr>
          <w:rFonts w:ascii="Tahoma" w:hAnsi="Tahoma" w:cs="Tahoma"/>
          <w:sz w:val="19"/>
          <w:szCs w:val="19"/>
        </w:rPr>
        <w:t>ogłoszenia</w:t>
      </w:r>
      <w:r w:rsidRPr="00FD3122">
        <w:rPr>
          <w:rFonts w:ascii="Tahoma" w:hAnsi="Tahoma" w:cs="Tahoma"/>
          <w:sz w:val="19"/>
          <w:szCs w:val="19"/>
        </w:rPr>
        <w:t xml:space="preserve">: </w:t>
      </w:r>
      <w:r w:rsidR="00640303">
        <w:rPr>
          <w:rFonts w:ascii="Tahoma" w:hAnsi="Tahoma" w:cs="Tahoma"/>
          <w:b/>
          <w:sz w:val="19"/>
          <w:szCs w:val="19"/>
        </w:rPr>
        <w:t>26</w:t>
      </w:r>
      <w:r>
        <w:rPr>
          <w:rFonts w:ascii="Tahoma" w:hAnsi="Tahoma" w:cs="Tahoma"/>
          <w:b/>
          <w:sz w:val="19"/>
          <w:szCs w:val="19"/>
        </w:rPr>
        <w:t xml:space="preserve"> </w:t>
      </w:r>
      <w:r w:rsidR="0003418D">
        <w:rPr>
          <w:rFonts w:ascii="Tahoma" w:hAnsi="Tahoma" w:cs="Tahoma"/>
          <w:b/>
          <w:sz w:val="19"/>
          <w:szCs w:val="19"/>
        </w:rPr>
        <w:t>kwietnia</w:t>
      </w:r>
      <w:r>
        <w:rPr>
          <w:rFonts w:ascii="Tahoma" w:hAnsi="Tahoma" w:cs="Tahoma"/>
          <w:b/>
          <w:sz w:val="19"/>
          <w:szCs w:val="19"/>
        </w:rPr>
        <w:t xml:space="preserve"> </w:t>
      </w:r>
      <w:r w:rsidRPr="00FD3122">
        <w:rPr>
          <w:rFonts w:ascii="Tahoma" w:hAnsi="Tahoma" w:cs="Tahoma"/>
          <w:b/>
          <w:sz w:val="19"/>
          <w:szCs w:val="19"/>
        </w:rPr>
        <w:t>20</w:t>
      </w:r>
      <w:r>
        <w:rPr>
          <w:rFonts w:ascii="Tahoma" w:hAnsi="Tahoma" w:cs="Tahoma"/>
          <w:b/>
          <w:sz w:val="19"/>
          <w:szCs w:val="19"/>
        </w:rPr>
        <w:t>2</w:t>
      </w:r>
      <w:r w:rsidR="0003418D">
        <w:rPr>
          <w:rFonts w:ascii="Tahoma" w:hAnsi="Tahoma" w:cs="Tahoma"/>
          <w:b/>
          <w:sz w:val="19"/>
          <w:szCs w:val="19"/>
        </w:rPr>
        <w:t>3</w:t>
      </w:r>
      <w:r w:rsidRPr="00FD3122">
        <w:rPr>
          <w:rFonts w:ascii="Tahoma" w:hAnsi="Tahoma" w:cs="Tahoma"/>
          <w:b/>
          <w:sz w:val="19"/>
          <w:szCs w:val="19"/>
        </w:rPr>
        <w:t xml:space="preserve"> r.</w:t>
      </w:r>
    </w:p>
    <w:p w14:paraId="00FDE321" w14:textId="77777777" w:rsidR="005D42B9" w:rsidRDefault="005D42B9" w:rsidP="007871E9">
      <w:pPr>
        <w:spacing w:after="120"/>
        <w:jc w:val="center"/>
        <w:rPr>
          <w:rStyle w:val="ff4fc2fs12fb"/>
          <w:rFonts w:ascii="Tahoma" w:hAnsi="Tahoma" w:cs="Tahoma"/>
          <w:b/>
          <w:sz w:val="22"/>
          <w:szCs w:val="22"/>
          <w:u w:val="single"/>
        </w:rPr>
      </w:pPr>
    </w:p>
    <w:p w14:paraId="566786AD" w14:textId="22FAF486" w:rsidR="00F9518C" w:rsidRDefault="00F9518C" w:rsidP="005742DA">
      <w:pPr>
        <w:spacing w:after="120"/>
        <w:jc w:val="both"/>
        <w:rPr>
          <w:rFonts w:ascii="Tahoma" w:hAnsi="Tahoma" w:cs="Tahoma"/>
          <w:sz w:val="19"/>
          <w:szCs w:val="19"/>
        </w:rPr>
      </w:pPr>
    </w:p>
    <w:p w14:paraId="5E880374" w14:textId="0AF503CC" w:rsidR="005742DA" w:rsidRPr="00FD3122" w:rsidRDefault="00560A23" w:rsidP="005742DA">
      <w:pPr>
        <w:spacing w:after="12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W związku z przedsięwzięciem</w:t>
      </w:r>
      <w:r w:rsidR="00E72004">
        <w:rPr>
          <w:rFonts w:ascii="Tahoma" w:hAnsi="Tahoma" w:cs="Tahoma"/>
          <w:sz w:val="19"/>
          <w:szCs w:val="19"/>
        </w:rPr>
        <w:t>,</w:t>
      </w:r>
      <w:r w:rsidR="008D3D22" w:rsidRPr="00FD3122">
        <w:rPr>
          <w:rFonts w:ascii="Tahoma" w:hAnsi="Tahoma" w:cs="Tahoma"/>
          <w:sz w:val="19"/>
          <w:szCs w:val="19"/>
        </w:rPr>
        <w:t xml:space="preserve"> na realizację którego </w:t>
      </w:r>
      <w:r w:rsidR="0003418D">
        <w:rPr>
          <w:rFonts w:ascii="Tahoma" w:hAnsi="Tahoma" w:cs="Tahoma"/>
          <w:sz w:val="19"/>
          <w:szCs w:val="19"/>
        </w:rPr>
        <w:t>Przedsiębiorstwo Wielobranżowe WALDI I sp. z o.o. sp. k.</w:t>
      </w:r>
      <w:r w:rsidR="008D3D22" w:rsidRPr="00FD3122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złożył</w:t>
      </w:r>
      <w:r w:rsidR="0003418D">
        <w:rPr>
          <w:rFonts w:ascii="Tahoma" w:hAnsi="Tahoma" w:cs="Tahoma"/>
          <w:sz w:val="19"/>
          <w:szCs w:val="19"/>
        </w:rPr>
        <w:t>o</w:t>
      </w:r>
      <w:r>
        <w:rPr>
          <w:rFonts w:ascii="Tahoma" w:hAnsi="Tahoma" w:cs="Tahoma"/>
          <w:sz w:val="19"/>
          <w:szCs w:val="19"/>
        </w:rPr>
        <w:t xml:space="preserve"> wniosek o objęcie wsparciem</w:t>
      </w:r>
      <w:r w:rsidR="008D3D22" w:rsidRPr="00FD3122">
        <w:rPr>
          <w:rFonts w:ascii="Tahoma" w:hAnsi="Tahoma" w:cs="Tahoma"/>
          <w:sz w:val="19"/>
          <w:szCs w:val="19"/>
        </w:rPr>
        <w:t xml:space="preserve"> w ramach </w:t>
      </w:r>
      <w:r w:rsidRPr="004610E4">
        <w:rPr>
          <w:rFonts w:ascii="Tahoma" w:hAnsi="Tahoma" w:cs="Tahoma"/>
          <w:sz w:val="19"/>
          <w:szCs w:val="19"/>
        </w:rPr>
        <w:t xml:space="preserve">Krajowego Planu Odbudowy i Zwiększania Odporności, inwestycja A 1.4.1. </w:t>
      </w:r>
      <w:r w:rsidRPr="00560A23">
        <w:rPr>
          <w:rFonts w:ascii="Tahoma" w:hAnsi="Tahoma" w:cs="Tahoma"/>
          <w:i/>
          <w:sz w:val="19"/>
          <w:szCs w:val="19"/>
        </w:rPr>
        <w:t xml:space="preserve">"Inwestycje na rzecz dywersyfikacji i skracania łańcucha dostaw produktów rolnych </w:t>
      </w:r>
      <w:r w:rsidR="00537FE3">
        <w:rPr>
          <w:rFonts w:ascii="Tahoma" w:hAnsi="Tahoma" w:cs="Tahoma"/>
          <w:i/>
          <w:sz w:val="19"/>
          <w:szCs w:val="19"/>
        </w:rPr>
        <w:br/>
      </w:r>
      <w:r w:rsidRPr="00560A23">
        <w:rPr>
          <w:rFonts w:ascii="Tahoma" w:hAnsi="Tahoma" w:cs="Tahoma"/>
          <w:i/>
          <w:sz w:val="19"/>
          <w:szCs w:val="19"/>
        </w:rPr>
        <w:t>i spożywczych oraz budowy odporności podmiotów uczestniczących w łańcuchu"</w:t>
      </w:r>
      <w:r w:rsidRPr="004610E4">
        <w:rPr>
          <w:rFonts w:ascii="Tahoma" w:hAnsi="Tahoma" w:cs="Tahoma"/>
          <w:sz w:val="19"/>
          <w:szCs w:val="19"/>
        </w:rPr>
        <w:t xml:space="preserve">, działanie </w:t>
      </w:r>
      <w:r w:rsidRPr="00560A23">
        <w:rPr>
          <w:rFonts w:ascii="Tahoma" w:hAnsi="Tahoma" w:cs="Tahoma"/>
          <w:i/>
          <w:sz w:val="19"/>
          <w:szCs w:val="19"/>
        </w:rPr>
        <w:t xml:space="preserve">"Wsparcie mikro, małych i średnich przedsiębiorstw na wykonywanie działalności w zakresie przetwórstwa lub wprowadzania </w:t>
      </w:r>
      <w:r w:rsidR="00537FE3">
        <w:rPr>
          <w:rFonts w:ascii="Tahoma" w:hAnsi="Tahoma" w:cs="Tahoma"/>
          <w:i/>
          <w:sz w:val="19"/>
          <w:szCs w:val="19"/>
        </w:rPr>
        <w:br/>
      </w:r>
      <w:r w:rsidRPr="00560A23">
        <w:rPr>
          <w:rFonts w:ascii="Tahoma" w:hAnsi="Tahoma" w:cs="Tahoma"/>
          <w:i/>
          <w:sz w:val="19"/>
          <w:szCs w:val="19"/>
        </w:rPr>
        <w:t>do obrotu produktów rolnych, rybołówstwa lub akwakultury"</w:t>
      </w:r>
      <w:r w:rsidR="008D3D22" w:rsidRPr="00FD3122">
        <w:rPr>
          <w:rFonts w:ascii="Tahoma" w:hAnsi="Tahoma" w:cs="Tahoma"/>
          <w:sz w:val="19"/>
          <w:szCs w:val="19"/>
        </w:rPr>
        <w:t xml:space="preserve">, </w:t>
      </w:r>
      <w:r w:rsidR="00E72004">
        <w:rPr>
          <w:rFonts w:ascii="Tahoma" w:hAnsi="Tahoma" w:cs="Tahoma"/>
          <w:sz w:val="19"/>
          <w:szCs w:val="19"/>
        </w:rPr>
        <w:t xml:space="preserve">spółka </w:t>
      </w:r>
      <w:r w:rsidR="008D3D22" w:rsidRPr="00FD3122">
        <w:rPr>
          <w:rFonts w:ascii="Tahoma" w:hAnsi="Tahoma" w:cs="Tahoma"/>
          <w:sz w:val="19"/>
          <w:szCs w:val="19"/>
        </w:rPr>
        <w:t xml:space="preserve">ogłasza postępowanie </w:t>
      </w:r>
      <w:r>
        <w:rPr>
          <w:rFonts w:ascii="Tahoma" w:hAnsi="Tahoma" w:cs="Tahoma"/>
          <w:sz w:val="19"/>
          <w:szCs w:val="19"/>
        </w:rPr>
        <w:t>przetargowe</w:t>
      </w:r>
      <w:r w:rsidR="008D3D22" w:rsidRPr="00FD3122">
        <w:rPr>
          <w:rFonts w:ascii="Tahoma" w:hAnsi="Tahoma" w:cs="Tahoma"/>
          <w:sz w:val="19"/>
          <w:szCs w:val="19"/>
        </w:rPr>
        <w:t>.</w:t>
      </w:r>
    </w:p>
    <w:p w14:paraId="23FDB04E" w14:textId="6039C6C6" w:rsidR="00870F24" w:rsidRDefault="00870F24" w:rsidP="000A7BA0">
      <w:pPr>
        <w:spacing w:after="120"/>
        <w:jc w:val="both"/>
        <w:rPr>
          <w:rFonts w:ascii="Tahoma" w:hAnsi="Tahoma" w:cs="Tahoma"/>
          <w:sz w:val="19"/>
          <w:szCs w:val="19"/>
        </w:rPr>
      </w:pPr>
    </w:p>
    <w:p w14:paraId="4277756C" w14:textId="2F2F5408" w:rsidR="000A7BA0" w:rsidRPr="00DB385D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DB385D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Nazwa zadania</w:t>
      </w:r>
    </w:p>
    <w:p w14:paraId="7BE08041" w14:textId="1AC4C457" w:rsidR="000A7BA0" w:rsidRDefault="002F7AA6" w:rsidP="000A7BA0">
      <w:pPr>
        <w:jc w:val="both"/>
        <w:rPr>
          <w:rFonts w:ascii="Tahoma" w:hAnsi="Tahoma" w:cs="Tahoma"/>
          <w:b/>
          <w:sz w:val="19"/>
          <w:szCs w:val="19"/>
          <w:shd w:val="clear" w:color="auto" w:fill="FFFFFF"/>
        </w:rPr>
      </w:pPr>
      <w:bookmarkStart w:id="2" w:name="_Hlk121410572"/>
      <w:r>
        <w:rPr>
          <w:rFonts w:ascii="Tahoma" w:hAnsi="Tahoma" w:cs="Tahoma"/>
          <w:b/>
          <w:sz w:val="19"/>
          <w:szCs w:val="19"/>
          <w:shd w:val="clear" w:color="auto" w:fill="FFFFFF"/>
        </w:rPr>
        <w:t>Wykonanie o</w:t>
      </w:r>
      <w:r w:rsidR="00B67B15">
        <w:rPr>
          <w:rFonts w:ascii="Tahoma" w:hAnsi="Tahoma" w:cs="Tahoma"/>
          <w:b/>
          <w:sz w:val="19"/>
          <w:szCs w:val="19"/>
          <w:shd w:val="clear" w:color="auto" w:fill="FFFFFF"/>
        </w:rPr>
        <w:t>dwodnieni</w:t>
      </w:r>
      <w:r>
        <w:rPr>
          <w:rFonts w:ascii="Tahoma" w:hAnsi="Tahoma" w:cs="Tahoma"/>
          <w:b/>
          <w:sz w:val="19"/>
          <w:szCs w:val="19"/>
          <w:shd w:val="clear" w:color="auto" w:fill="FFFFFF"/>
        </w:rPr>
        <w:t>a</w:t>
      </w:r>
      <w:r w:rsidR="00B67B15">
        <w:rPr>
          <w:rFonts w:ascii="Tahoma" w:hAnsi="Tahoma" w:cs="Tahoma"/>
          <w:b/>
          <w:sz w:val="19"/>
          <w:szCs w:val="19"/>
          <w:shd w:val="clear" w:color="auto" w:fill="FFFFFF"/>
        </w:rPr>
        <w:t xml:space="preserve"> </w:t>
      </w:r>
      <w:r w:rsidR="00C52EF7">
        <w:rPr>
          <w:rFonts w:ascii="Tahoma" w:hAnsi="Tahoma" w:cs="Tahoma"/>
          <w:b/>
          <w:sz w:val="19"/>
          <w:szCs w:val="19"/>
          <w:shd w:val="clear" w:color="auto" w:fill="FFFFFF"/>
        </w:rPr>
        <w:t>magazynu</w:t>
      </w:r>
    </w:p>
    <w:bookmarkEnd w:id="2"/>
    <w:p w14:paraId="4E52756B" w14:textId="77777777" w:rsidR="008D3D22" w:rsidRDefault="008D3D22" w:rsidP="000A7BA0">
      <w:pPr>
        <w:jc w:val="both"/>
        <w:rPr>
          <w:rFonts w:ascii="Tahoma" w:hAnsi="Tahoma" w:cs="Tahoma"/>
          <w:b/>
          <w:sz w:val="19"/>
          <w:szCs w:val="19"/>
          <w:shd w:val="clear" w:color="auto" w:fill="FFFFFF"/>
        </w:rPr>
      </w:pPr>
    </w:p>
    <w:p w14:paraId="04DE3EDC" w14:textId="77777777" w:rsidR="008A28BB" w:rsidRPr="000A7BA0" w:rsidRDefault="008A28BB" w:rsidP="000A7BA0">
      <w:pPr>
        <w:jc w:val="both"/>
        <w:rPr>
          <w:rFonts w:ascii="Tahoma" w:hAnsi="Tahoma" w:cs="Tahoma"/>
          <w:b/>
          <w:sz w:val="19"/>
          <w:szCs w:val="19"/>
          <w:shd w:val="clear" w:color="auto" w:fill="FFFFFF"/>
        </w:rPr>
      </w:pPr>
    </w:p>
    <w:p w14:paraId="6EA53D83" w14:textId="77777777" w:rsidR="000A7BA0" w:rsidRPr="00DB385D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DB385D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Zamawiający</w:t>
      </w:r>
      <w:r w:rsidRPr="00DB385D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ab/>
      </w:r>
    </w:p>
    <w:p w14:paraId="6BD2A602" w14:textId="77777777" w:rsidR="00C52EF7" w:rsidRPr="00C52EF7" w:rsidRDefault="00C52EF7" w:rsidP="00C52EF7">
      <w:pPr>
        <w:jc w:val="both"/>
        <w:rPr>
          <w:rFonts w:ascii="Tahoma" w:hAnsi="Tahoma" w:cs="Tahoma"/>
          <w:b/>
          <w:bCs/>
          <w:sz w:val="19"/>
          <w:szCs w:val="19"/>
        </w:rPr>
      </w:pPr>
      <w:r w:rsidRPr="00C52EF7">
        <w:rPr>
          <w:rFonts w:ascii="Tahoma" w:hAnsi="Tahoma" w:cs="Tahoma"/>
          <w:b/>
          <w:bCs/>
          <w:sz w:val="19"/>
          <w:szCs w:val="19"/>
        </w:rPr>
        <w:t>Przedsiębiorstwo Wielobranżowe WALDI I Sp. z o.o. Spółka komandytowa</w:t>
      </w:r>
    </w:p>
    <w:p w14:paraId="34067CB3" w14:textId="0B379769" w:rsidR="008D3D22" w:rsidRPr="000329A2" w:rsidRDefault="00C52EF7" w:rsidP="00C52EF7">
      <w:pPr>
        <w:jc w:val="both"/>
        <w:rPr>
          <w:rFonts w:ascii="Tahoma" w:hAnsi="Tahoma" w:cs="Tahoma"/>
          <w:sz w:val="19"/>
          <w:szCs w:val="19"/>
        </w:rPr>
      </w:pPr>
      <w:r w:rsidRPr="00C52EF7">
        <w:rPr>
          <w:rFonts w:ascii="Tahoma" w:hAnsi="Tahoma" w:cs="Tahoma"/>
          <w:b/>
          <w:bCs/>
          <w:sz w:val="19"/>
          <w:szCs w:val="19"/>
        </w:rPr>
        <w:t>ul. Ignacego Krasickiego 15, 64-000 Kościan</w:t>
      </w:r>
    </w:p>
    <w:p w14:paraId="77EAB2B8" w14:textId="0D9A161F" w:rsidR="008D3D22" w:rsidRPr="004C1E83" w:rsidRDefault="008F6056" w:rsidP="008D3D22">
      <w:pPr>
        <w:jc w:val="both"/>
        <w:rPr>
          <w:rFonts w:ascii="Tahoma" w:hAnsi="Tahoma" w:cs="Tahoma"/>
          <w:sz w:val="19"/>
          <w:szCs w:val="19"/>
        </w:rPr>
      </w:pPr>
      <w:r w:rsidRPr="008F6056">
        <w:rPr>
          <w:rFonts w:ascii="Tahoma" w:hAnsi="Tahoma" w:cs="Tahoma"/>
          <w:sz w:val="19"/>
          <w:szCs w:val="19"/>
        </w:rPr>
        <w:t>(+48) 65 512 27 80</w:t>
      </w:r>
    </w:p>
    <w:p w14:paraId="1F8CE01B" w14:textId="5CD69B69" w:rsidR="008D3D22" w:rsidRPr="00560A23" w:rsidRDefault="008D3D22" w:rsidP="008D3D22">
      <w:pPr>
        <w:spacing w:after="60"/>
        <w:jc w:val="both"/>
        <w:rPr>
          <w:rFonts w:ascii="Tahoma" w:hAnsi="Tahoma" w:cs="Tahoma"/>
          <w:b/>
          <w:bCs/>
          <w:sz w:val="19"/>
          <w:szCs w:val="19"/>
          <w:lang w:val="en-US"/>
        </w:rPr>
      </w:pPr>
      <w:r w:rsidRPr="00870F24">
        <w:rPr>
          <w:rFonts w:ascii="Tahoma" w:hAnsi="Tahoma" w:cs="Tahoma"/>
          <w:sz w:val="19"/>
          <w:szCs w:val="19"/>
          <w:lang w:val="en-US"/>
        </w:rPr>
        <w:t xml:space="preserve">E-mail: </w:t>
      </w:r>
      <w:hyperlink r:id="rId8" w:history="1">
        <w:r w:rsidR="00C76770" w:rsidRPr="00BB18A3">
          <w:rPr>
            <w:rStyle w:val="Hipercze"/>
            <w:rFonts w:ascii="Tahoma" w:hAnsi="Tahoma" w:cs="Tahoma"/>
            <w:sz w:val="19"/>
            <w:szCs w:val="19"/>
            <w:lang w:val="en-US"/>
          </w:rPr>
          <w:t>pwwaldi@list.pl</w:t>
        </w:r>
      </w:hyperlink>
      <w:r w:rsidR="00C76770">
        <w:rPr>
          <w:rFonts w:ascii="Tahoma" w:hAnsi="Tahoma" w:cs="Tahoma"/>
          <w:sz w:val="19"/>
          <w:szCs w:val="19"/>
          <w:lang w:val="en-US"/>
        </w:rPr>
        <w:t xml:space="preserve"> </w:t>
      </w:r>
    </w:p>
    <w:p w14:paraId="37D02887" w14:textId="77777777" w:rsidR="008A28BB" w:rsidRPr="00870F24" w:rsidRDefault="008A28BB" w:rsidP="000A7BA0">
      <w:pPr>
        <w:jc w:val="both"/>
        <w:rPr>
          <w:rFonts w:ascii="Tahoma" w:hAnsi="Tahoma" w:cs="Tahoma"/>
          <w:color w:val="333333"/>
          <w:sz w:val="19"/>
          <w:szCs w:val="19"/>
          <w:shd w:val="clear" w:color="auto" w:fill="FFFFFF"/>
          <w:lang w:val="en-US"/>
        </w:rPr>
      </w:pPr>
    </w:p>
    <w:p w14:paraId="24EB4B0D" w14:textId="77777777" w:rsidR="000A7BA0" w:rsidRPr="00DB385D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DB385D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Miejsce realizacji zadania</w:t>
      </w:r>
      <w:r w:rsidRPr="00DB385D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ab/>
      </w:r>
    </w:p>
    <w:p w14:paraId="677CE62C" w14:textId="2C160EEF" w:rsidR="008D3D22" w:rsidRDefault="008B1BB3" w:rsidP="008D3D22">
      <w:pPr>
        <w:jc w:val="both"/>
        <w:rPr>
          <w:rFonts w:ascii="Tahoma" w:hAnsi="Tahoma" w:cs="Tahoma"/>
          <w:b/>
          <w:bCs/>
          <w:sz w:val="19"/>
          <w:szCs w:val="19"/>
        </w:rPr>
      </w:pPr>
      <w:bookmarkStart w:id="3" w:name="_Hlk121408581"/>
      <w:r w:rsidRPr="008B1BB3">
        <w:rPr>
          <w:rFonts w:ascii="Tahoma" w:hAnsi="Tahoma" w:cs="Tahoma"/>
          <w:b/>
          <w:bCs/>
          <w:sz w:val="19"/>
          <w:szCs w:val="19"/>
        </w:rPr>
        <w:t>Przedsiębiorstwo Wielobranżowe WALDI I Sp. z o.o. Spółka komandytowa</w:t>
      </w:r>
      <w:r w:rsidR="008D3D22">
        <w:rPr>
          <w:rFonts w:ascii="Tahoma" w:hAnsi="Tahoma" w:cs="Tahoma"/>
          <w:b/>
          <w:bCs/>
          <w:sz w:val="19"/>
          <w:szCs w:val="19"/>
        </w:rPr>
        <w:t xml:space="preserve"> </w:t>
      </w:r>
    </w:p>
    <w:p w14:paraId="1A9FC7E9" w14:textId="7497B048" w:rsidR="00D509E2" w:rsidRDefault="00D509E2" w:rsidP="008D3D22">
      <w:pPr>
        <w:jc w:val="both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Magazyn:</w:t>
      </w:r>
    </w:p>
    <w:p w14:paraId="3D971627" w14:textId="4F4BF534" w:rsidR="008D3D22" w:rsidRPr="00870F24" w:rsidRDefault="00D509E2" w:rsidP="008D3D22">
      <w:p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ul. Antoniego Kaźmierczaka 29B</w:t>
      </w:r>
    </w:p>
    <w:bookmarkEnd w:id="3"/>
    <w:p w14:paraId="2F443A4A" w14:textId="3A9F531F" w:rsidR="008D3D22" w:rsidRDefault="00D509E2" w:rsidP="008D3D22">
      <w:pPr>
        <w:jc w:val="both"/>
        <w:rPr>
          <w:rFonts w:ascii="Tahoma" w:hAnsi="Tahoma" w:cs="Tahoma"/>
          <w:sz w:val="19"/>
          <w:szCs w:val="19"/>
          <w:lang w:val="en-US"/>
        </w:rPr>
      </w:pPr>
      <w:r>
        <w:rPr>
          <w:rFonts w:ascii="Tahoma" w:hAnsi="Tahoma" w:cs="Tahoma"/>
          <w:sz w:val="19"/>
          <w:szCs w:val="19"/>
        </w:rPr>
        <w:t>64-000 Kościan</w:t>
      </w:r>
    </w:p>
    <w:p w14:paraId="155824FD" w14:textId="77777777" w:rsidR="00BF5F61" w:rsidRPr="00BF5F61" w:rsidRDefault="00BF5F61" w:rsidP="00C066C3">
      <w:pPr>
        <w:jc w:val="both"/>
        <w:rPr>
          <w:rFonts w:ascii="Tahoma" w:hAnsi="Tahoma" w:cs="Tahoma"/>
          <w:sz w:val="19"/>
          <w:szCs w:val="19"/>
          <w:lang w:val="en-US"/>
        </w:rPr>
      </w:pPr>
    </w:p>
    <w:p w14:paraId="38F6E29C" w14:textId="36FE0D50" w:rsidR="000A0F11" w:rsidRDefault="000A0F11">
      <w:pPr>
        <w:rPr>
          <w:rFonts w:ascii="Tahoma" w:hAnsi="Tahoma" w:cs="Tahoma"/>
          <w:sz w:val="19"/>
          <w:szCs w:val="19"/>
        </w:rPr>
      </w:pPr>
    </w:p>
    <w:p w14:paraId="455502DE" w14:textId="77777777" w:rsidR="000A7BA0" w:rsidRPr="00DB385D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DB385D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Tryb postępowania</w:t>
      </w:r>
      <w:r w:rsidRPr="00DB385D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ab/>
      </w:r>
    </w:p>
    <w:p w14:paraId="13BE09DE" w14:textId="0CB52596" w:rsidR="007F12CA" w:rsidRDefault="007F12CA" w:rsidP="007F12CA">
      <w:pPr>
        <w:spacing w:after="12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>
        <w:rPr>
          <w:rFonts w:ascii="Tahoma" w:hAnsi="Tahoma" w:cs="Tahoma"/>
          <w:sz w:val="19"/>
          <w:szCs w:val="19"/>
          <w:shd w:val="clear" w:color="auto" w:fill="FFFFFF"/>
        </w:rPr>
        <w:t xml:space="preserve">Przetarg </w:t>
      </w:r>
      <w:r w:rsidRPr="003D37BF">
        <w:rPr>
          <w:rFonts w:ascii="Tahoma" w:hAnsi="Tahoma" w:cs="Tahoma"/>
          <w:sz w:val="19"/>
          <w:szCs w:val="19"/>
          <w:shd w:val="clear" w:color="auto" w:fill="FFFFFF"/>
        </w:rPr>
        <w:t>prowadzon</w:t>
      </w:r>
      <w:r>
        <w:rPr>
          <w:rFonts w:ascii="Tahoma" w:hAnsi="Tahoma" w:cs="Tahoma"/>
          <w:sz w:val="19"/>
          <w:szCs w:val="19"/>
          <w:shd w:val="clear" w:color="auto" w:fill="FFFFFF"/>
        </w:rPr>
        <w:t>y</w:t>
      </w:r>
      <w:r w:rsidRPr="003D37BF">
        <w:rPr>
          <w:rFonts w:ascii="Tahoma" w:hAnsi="Tahoma" w:cs="Tahoma"/>
          <w:sz w:val="19"/>
          <w:szCs w:val="19"/>
          <w:shd w:val="clear" w:color="auto" w:fill="FFFFFF"/>
        </w:rPr>
        <w:t xml:space="preserve"> jest </w:t>
      </w:r>
      <w:r w:rsidR="00560A23">
        <w:rPr>
          <w:rFonts w:ascii="Tahoma" w:hAnsi="Tahoma" w:cs="Tahoma"/>
          <w:sz w:val="19"/>
          <w:szCs w:val="19"/>
          <w:shd w:val="clear" w:color="auto" w:fill="FFFFFF"/>
        </w:rPr>
        <w:t xml:space="preserve">z zachowaniem reguł konkurencyjności </w:t>
      </w:r>
      <w:r w:rsidRPr="003D37BF">
        <w:rPr>
          <w:rFonts w:ascii="Tahoma" w:hAnsi="Tahoma" w:cs="Tahoma"/>
          <w:sz w:val="19"/>
          <w:szCs w:val="19"/>
          <w:shd w:val="clear" w:color="auto" w:fill="FFFFFF"/>
        </w:rPr>
        <w:t>w trybie przetargu nieograniczonego</w:t>
      </w:r>
      <w:r>
        <w:rPr>
          <w:rFonts w:ascii="Tahoma" w:hAnsi="Tahoma" w:cs="Tahoma"/>
          <w:sz w:val="19"/>
          <w:szCs w:val="19"/>
          <w:shd w:val="clear" w:color="auto" w:fill="FFFFFF"/>
        </w:rPr>
        <w:t>, zgodnie z przepisami</w:t>
      </w:r>
      <w:r w:rsidRPr="003924B2">
        <w:rPr>
          <w:rFonts w:ascii="Tahoma" w:hAnsi="Tahoma" w:cs="Tahoma"/>
          <w:sz w:val="19"/>
          <w:szCs w:val="19"/>
          <w:shd w:val="clear" w:color="auto" w:fill="FFFFFF"/>
        </w:rPr>
        <w:t xml:space="preserve"> Kodeksu Cywilnego</w:t>
      </w:r>
      <w:r>
        <w:rPr>
          <w:rFonts w:ascii="Tahoma" w:hAnsi="Tahoma" w:cs="Tahoma"/>
          <w:sz w:val="19"/>
          <w:szCs w:val="19"/>
          <w:shd w:val="clear" w:color="auto" w:fill="FFFFFF"/>
        </w:rPr>
        <w:t xml:space="preserve"> regulującym</w:t>
      </w:r>
      <w:r w:rsidRPr="003924B2">
        <w:rPr>
          <w:rFonts w:ascii="Tahoma" w:hAnsi="Tahoma" w:cs="Tahoma"/>
          <w:sz w:val="19"/>
          <w:szCs w:val="19"/>
          <w:shd w:val="clear" w:color="auto" w:fill="FFFFFF"/>
        </w:rPr>
        <w:t xml:space="preserve"> zawieranie umów w drodze przetargu (art. 70</w:t>
      </w:r>
      <w:r>
        <w:rPr>
          <w:rFonts w:ascii="Tahoma" w:hAnsi="Tahoma" w:cs="Tahoma"/>
          <w:sz w:val="19"/>
          <w:szCs w:val="19"/>
          <w:shd w:val="clear" w:color="auto" w:fill="FFFFFF"/>
          <w:vertAlign w:val="superscript"/>
        </w:rPr>
        <w:t>1</w:t>
      </w:r>
      <w:r w:rsidRPr="003924B2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  <w:r>
        <w:rPr>
          <w:rFonts w:ascii="Tahoma" w:hAnsi="Tahoma" w:cs="Tahoma"/>
          <w:sz w:val="19"/>
          <w:szCs w:val="19"/>
          <w:shd w:val="clear" w:color="auto" w:fill="FFFFFF"/>
        </w:rPr>
        <w:t xml:space="preserve">i </w:t>
      </w:r>
      <w:r w:rsidRPr="003924B2">
        <w:rPr>
          <w:rFonts w:ascii="Tahoma" w:hAnsi="Tahoma" w:cs="Tahoma"/>
          <w:sz w:val="19"/>
          <w:szCs w:val="19"/>
          <w:shd w:val="clear" w:color="auto" w:fill="FFFFFF"/>
        </w:rPr>
        <w:t>70</w:t>
      </w:r>
      <w:r>
        <w:rPr>
          <w:rFonts w:ascii="Tahoma" w:hAnsi="Tahoma" w:cs="Tahoma"/>
          <w:sz w:val="19"/>
          <w:szCs w:val="19"/>
          <w:shd w:val="clear" w:color="auto" w:fill="FFFFFF"/>
          <w:vertAlign w:val="superscript"/>
        </w:rPr>
        <w:t xml:space="preserve">3 </w:t>
      </w:r>
      <w:r>
        <w:rPr>
          <w:rFonts w:ascii="Tahoma" w:hAnsi="Tahoma" w:cs="Tahoma"/>
          <w:sz w:val="19"/>
          <w:szCs w:val="19"/>
          <w:shd w:val="clear" w:color="auto" w:fill="FFFFFF"/>
        </w:rPr>
        <w:t xml:space="preserve">- </w:t>
      </w:r>
      <w:r w:rsidRPr="003924B2">
        <w:rPr>
          <w:rFonts w:ascii="Tahoma" w:hAnsi="Tahoma" w:cs="Tahoma"/>
          <w:sz w:val="19"/>
          <w:szCs w:val="19"/>
          <w:shd w:val="clear" w:color="auto" w:fill="FFFFFF"/>
        </w:rPr>
        <w:t>70</w:t>
      </w:r>
      <w:r>
        <w:rPr>
          <w:rFonts w:ascii="Tahoma" w:hAnsi="Tahoma" w:cs="Tahoma"/>
          <w:sz w:val="19"/>
          <w:szCs w:val="19"/>
          <w:shd w:val="clear" w:color="auto" w:fill="FFFFFF"/>
          <w:vertAlign w:val="superscript"/>
        </w:rPr>
        <w:t>5</w:t>
      </w:r>
      <w:r w:rsidRPr="003924B2">
        <w:rPr>
          <w:rFonts w:ascii="Tahoma" w:hAnsi="Tahoma" w:cs="Tahoma"/>
          <w:sz w:val="19"/>
          <w:szCs w:val="19"/>
          <w:shd w:val="clear" w:color="auto" w:fill="FFFFFF"/>
        </w:rPr>
        <w:t>)</w:t>
      </w:r>
      <w:r w:rsidRPr="008E1E51">
        <w:rPr>
          <w:rFonts w:ascii="Tahoma" w:hAnsi="Tahoma" w:cs="Tahoma"/>
          <w:sz w:val="19"/>
          <w:szCs w:val="19"/>
          <w:shd w:val="clear" w:color="auto" w:fill="FFFFFF"/>
        </w:rPr>
        <w:t xml:space="preserve"> (</w:t>
      </w:r>
      <w:r w:rsidRPr="003D37BF">
        <w:rPr>
          <w:rFonts w:ascii="Tahoma" w:hAnsi="Tahoma" w:cs="Tahoma"/>
          <w:sz w:val="19"/>
          <w:szCs w:val="19"/>
          <w:shd w:val="clear" w:color="auto" w:fill="FFFFFF"/>
        </w:rPr>
        <w:t xml:space="preserve">Dz.U. </w:t>
      </w:r>
      <w:r w:rsidR="00E33DAF" w:rsidRPr="00E33DAF">
        <w:rPr>
          <w:rFonts w:ascii="Tahoma" w:hAnsi="Tahoma" w:cs="Tahoma"/>
          <w:sz w:val="19"/>
          <w:szCs w:val="19"/>
          <w:shd w:val="clear" w:color="auto" w:fill="FFFFFF"/>
        </w:rPr>
        <w:t>2022 poz. 1360</w:t>
      </w:r>
      <w:r w:rsidRPr="008E1E51">
        <w:rPr>
          <w:rFonts w:ascii="Tahoma" w:hAnsi="Tahoma" w:cs="Tahoma"/>
          <w:sz w:val="19"/>
          <w:szCs w:val="19"/>
          <w:shd w:val="clear" w:color="auto" w:fill="FFFFFF"/>
        </w:rPr>
        <w:t>).</w:t>
      </w:r>
    </w:p>
    <w:p w14:paraId="27E60D4E" w14:textId="77777777" w:rsidR="00560A23" w:rsidRPr="008E1E51" w:rsidRDefault="00560A23" w:rsidP="00560A23">
      <w:pPr>
        <w:spacing w:after="12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>
        <w:rPr>
          <w:rFonts w:ascii="Tahoma" w:hAnsi="Tahoma" w:cs="Tahoma"/>
          <w:sz w:val="19"/>
          <w:szCs w:val="19"/>
          <w:shd w:val="clear" w:color="auto" w:fill="FFFFFF"/>
        </w:rPr>
        <w:t>Postępowanie</w:t>
      </w:r>
      <w:r w:rsidRPr="00BA3502">
        <w:rPr>
          <w:rFonts w:ascii="Tahoma" w:hAnsi="Tahoma" w:cs="Tahoma"/>
          <w:sz w:val="19"/>
          <w:szCs w:val="19"/>
          <w:shd w:val="clear" w:color="auto" w:fill="FFFFFF"/>
        </w:rPr>
        <w:t xml:space="preserve"> przetargowego nie podlega </w:t>
      </w:r>
      <w:r>
        <w:rPr>
          <w:rFonts w:ascii="Tahoma" w:hAnsi="Tahoma" w:cs="Tahoma"/>
          <w:sz w:val="19"/>
          <w:szCs w:val="19"/>
          <w:shd w:val="clear" w:color="auto" w:fill="FFFFFF"/>
        </w:rPr>
        <w:t xml:space="preserve">tym samym </w:t>
      </w:r>
      <w:r w:rsidRPr="00BA3502">
        <w:rPr>
          <w:rFonts w:ascii="Tahoma" w:hAnsi="Tahoma" w:cs="Tahoma"/>
          <w:sz w:val="19"/>
          <w:szCs w:val="19"/>
          <w:shd w:val="clear" w:color="auto" w:fill="FFFFFF"/>
        </w:rPr>
        <w:t>przepisom ustawy z dnia 11 września 2019 r. – Prawo Zamówień Publicznych (</w:t>
      </w:r>
      <w:r w:rsidRPr="0033026D">
        <w:rPr>
          <w:rFonts w:ascii="Tahoma" w:hAnsi="Tahoma" w:cs="Tahoma"/>
          <w:sz w:val="19"/>
          <w:szCs w:val="19"/>
          <w:shd w:val="clear" w:color="auto" w:fill="FFFFFF"/>
        </w:rPr>
        <w:t>Dz.U. 2022 poz. 1710</w:t>
      </w:r>
      <w:r w:rsidRPr="00BA3502">
        <w:rPr>
          <w:rFonts w:ascii="Tahoma" w:hAnsi="Tahoma" w:cs="Tahoma"/>
          <w:sz w:val="19"/>
          <w:szCs w:val="19"/>
          <w:shd w:val="clear" w:color="auto" w:fill="FFFFFF"/>
        </w:rPr>
        <w:t>)</w:t>
      </w:r>
      <w:r w:rsidRPr="008E1E51">
        <w:rPr>
          <w:rFonts w:ascii="Tahoma" w:hAnsi="Tahoma" w:cs="Tahoma"/>
          <w:sz w:val="19"/>
          <w:szCs w:val="19"/>
          <w:shd w:val="clear" w:color="auto" w:fill="FFFFFF"/>
        </w:rPr>
        <w:t>.</w:t>
      </w:r>
    </w:p>
    <w:p w14:paraId="7C8D4969" w14:textId="159978E6" w:rsidR="007F12CA" w:rsidRDefault="007F12CA" w:rsidP="007F12CA">
      <w:pPr>
        <w:spacing w:after="120"/>
        <w:jc w:val="both"/>
        <w:rPr>
          <w:rFonts w:ascii="Tahoma" w:hAnsi="Tahoma" w:cs="Tahoma"/>
          <w:color w:val="333333"/>
          <w:sz w:val="19"/>
          <w:szCs w:val="19"/>
          <w:shd w:val="clear" w:color="auto" w:fill="FFFFFF"/>
        </w:rPr>
      </w:pPr>
      <w:r>
        <w:rPr>
          <w:rFonts w:ascii="Tahoma" w:hAnsi="Tahoma" w:cs="Tahoma"/>
          <w:sz w:val="19"/>
          <w:szCs w:val="19"/>
          <w:shd w:val="clear" w:color="auto" w:fill="FFFFFF"/>
        </w:rPr>
        <w:t>Ogłoszenie o przetargu upublicznione</w:t>
      </w:r>
      <w:r w:rsidRPr="008E1E51">
        <w:rPr>
          <w:rFonts w:ascii="Tahoma" w:hAnsi="Tahoma" w:cs="Tahoma"/>
          <w:sz w:val="19"/>
          <w:szCs w:val="19"/>
          <w:shd w:val="clear" w:color="auto" w:fill="FFFFFF"/>
        </w:rPr>
        <w:t xml:space="preserve"> zostało na </w:t>
      </w:r>
      <w:r w:rsidRPr="004F7296">
        <w:rPr>
          <w:rFonts w:ascii="Tahoma" w:hAnsi="Tahoma" w:cs="Tahoma"/>
          <w:sz w:val="19"/>
          <w:szCs w:val="19"/>
        </w:rPr>
        <w:t xml:space="preserve">stronie internetowej </w:t>
      </w:r>
      <w:r w:rsidR="00560A23">
        <w:rPr>
          <w:rFonts w:ascii="Tahoma" w:hAnsi="Tahoma" w:cs="Tahoma"/>
          <w:sz w:val="19"/>
          <w:szCs w:val="19"/>
        </w:rPr>
        <w:t>Zamawiającego</w:t>
      </w:r>
      <w:r w:rsidRPr="004F7296">
        <w:rPr>
          <w:rFonts w:ascii="Tahoma" w:hAnsi="Tahoma" w:cs="Tahoma"/>
          <w:sz w:val="19"/>
          <w:szCs w:val="19"/>
        </w:rPr>
        <w:t xml:space="preserve">: </w:t>
      </w:r>
      <w:hyperlink r:id="rId9" w:history="1">
        <w:r w:rsidR="004610E4" w:rsidRPr="00A53224">
          <w:rPr>
            <w:rStyle w:val="Hipercze"/>
            <w:rFonts w:ascii="Tahoma" w:hAnsi="Tahoma" w:cs="Tahoma"/>
            <w:sz w:val="19"/>
            <w:szCs w:val="19"/>
          </w:rPr>
          <w:t>h</w:t>
        </w:r>
        <w:r w:rsidR="00DC062B" w:rsidRPr="00DC062B">
          <w:rPr>
            <w:rStyle w:val="Hipercze"/>
            <w:rFonts w:ascii="Tahoma" w:hAnsi="Tahoma" w:cs="Tahoma"/>
            <w:sz w:val="19"/>
            <w:szCs w:val="19"/>
          </w:rPr>
          <w:t>https://pwwaldi.com.pl/</w:t>
        </w:r>
      </w:hyperlink>
    </w:p>
    <w:p w14:paraId="2C3BA935" w14:textId="77777777" w:rsidR="00E22B17" w:rsidRDefault="00E22B17" w:rsidP="000A0F11">
      <w:pPr>
        <w:spacing w:after="200" w:line="276" w:lineRule="auto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</w:p>
    <w:p w14:paraId="46C3BA6A" w14:textId="77777777" w:rsidR="00DC062B" w:rsidRDefault="00DC062B" w:rsidP="000A0F11">
      <w:pPr>
        <w:spacing w:after="200" w:line="276" w:lineRule="auto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</w:p>
    <w:p w14:paraId="2DBF3182" w14:textId="479CCDB5" w:rsidR="000A7BA0" w:rsidRPr="00DB385D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DB385D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lastRenderedPageBreak/>
        <w:t>Opis przedmiotu zamówienia</w:t>
      </w:r>
    </w:p>
    <w:p w14:paraId="2C9C3FE2" w14:textId="73B8D595" w:rsidR="003B175F" w:rsidRDefault="008D3D22" w:rsidP="003B175F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237F62">
        <w:rPr>
          <w:rFonts w:ascii="Tahoma" w:hAnsi="Tahoma" w:cs="Tahoma"/>
          <w:sz w:val="19"/>
          <w:szCs w:val="19"/>
        </w:rPr>
        <w:t xml:space="preserve">Przedmiot zamówienia obejmuje </w:t>
      </w:r>
      <w:r w:rsidR="003B175F">
        <w:rPr>
          <w:rFonts w:ascii="Tahoma" w:hAnsi="Tahoma" w:cs="Tahoma"/>
          <w:sz w:val="19"/>
          <w:szCs w:val="19"/>
        </w:rPr>
        <w:t>wykonanie robót budowlanych związanych z odwodnieniem dachu na obiekcie magazynu:</w:t>
      </w:r>
    </w:p>
    <w:p w14:paraId="0E68EDC4" w14:textId="77777777" w:rsidR="006B3827" w:rsidRDefault="006B3827" w:rsidP="00056AC9">
      <w:pPr>
        <w:spacing w:after="120"/>
        <w:jc w:val="both"/>
        <w:rPr>
          <w:rFonts w:ascii="Tahoma" w:hAnsi="Tahoma" w:cs="Tahoma"/>
          <w:sz w:val="19"/>
          <w:szCs w:val="19"/>
          <w:u w:val="single"/>
        </w:rPr>
      </w:pPr>
    </w:p>
    <w:p w14:paraId="29502DB1" w14:textId="15F26066" w:rsidR="00056AC9" w:rsidRPr="00056AC9" w:rsidRDefault="00056AC9" w:rsidP="00056AC9">
      <w:pPr>
        <w:spacing w:after="120"/>
        <w:jc w:val="both"/>
        <w:rPr>
          <w:rFonts w:ascii="Tahoma" w:hAnsi="Tahoma" w:cs="Tahoma"/>
          <w:sz w:val="19"/>
          <w:szCs w:val="19"/>
          <w:u w:val="single"/>
        </w:rPr>
      </w:pPr>
      <w:r w:rsidRPr="00056AC9">
        <w:rPr>
          <w:rFonts w:ascii="Tahoma" w:hAnsi="Tahoma" w:cs="Tahoma"/>
          <w:sz w:val="19"/>
          <w:szCs w:val="19"/>
          <w:u w:val="single"/>
        </w:rPr>
        <w:t>Parametry:</w:t>
      </w:r>
    </w:p>
    <w:p w14:paraId="03F5B2ED" w14:textId="77777777" w:rsidR="00056AC9" w:rsidRPr="00056AC9" w:rsidRDefault="00056AC9" w:rsidP="00056AC9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056AC9">
        <w:rPr>
          <w:rFonts w:ascii="Tahoma" w:hAnsi="Tahoma" w:cs="Tahoma"/>
          <w:sz w:val="19"/>
          <w:szCs w:val="19"/>
        </w:rPr>
        <w:t>Rozbiórka i pokrycie dachu 225,0 m2</w:t>
      </w:r>
    </w:p>
    <w:p w14:paraId="03DDD67D" w14:textId="77777777" w:rsidR="00056AC9" w:rsidRDefault="00056AC9" w:rsidP="00056AC9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056AC9">
        <w:rPr>
          <w:rFonts w:ascii="Tahoma" w:hAnsi="Tahoma" w:cs="Tahoma"/>
          <w:sz w:val="19"/>
          <w:szCs w:val="19"/>
        </w:rPr>
        <w:t>Koryto odwodnieniowe 90,0 m2</w:t>
      </w:r>
    </w:p>
    <w:p w14:paraId="124D87D2" w14:textId="43604826" w:rsidR="006B3827" w:rsidRPr="00056AC9" w:rsidRDefault="006B3827" w:rsidP="00056AC9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6B3827">
        <w:rPr>
          <w:rFonts w:ascii="Tahoma" w:hAnsi="Tahoma" w:cs="Tahoma"/>
          <w:sz w:val="19"/>
          <w:szCs w:val="19"/>
        </w:rPr>
        <w:t>Materiał odwodnienia (koryta) : stal kwasoodporna</w:t>
      </w:r>
    </w:p>
    <w:p w14:paraId="202A685C" w14:textId="77777777" w:rsidR="006B3827" w:rsidRDefault="006B3827" w:rsidP="00056AC9">
      <w:pPr>
        <w:spacing w:after="120"/>
        <w:jc w:val="both"/>
        <w:rPr>
          <w:rFonts w:ascii="Tahoma" w:hAnsi="Tahoma" w:cs="Tahoma"/>
          <w:sz w:val="19"/>
          <w:szCs w:val="19"/>
          <w:u w:val="single"/>
        </w:rPr>
      </w:pPr>
    </w:p>
    <w:p w14:paraId="707A2936" w14:textId="595154AD" w:rsidR="00056AC9" w:rsidRPr="00056AC9" w:rsidRDefault="00056AC9" w:rsidP="00056AC9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056AC9">
        <w:rPr>
          <w:rFonts w:ascii="Tahoma" w:hAnsi="Tahoma" w:cs="Tahoma"/>
          <w:sz w:val="19"/>
          <w:szCs w:val="19"/>
          <w:u w:val="single"/>
        </w:rPr>
        <w:t>Zakres</w:t>
      </w:r>
      <w:r w:rsidRPr="00056AC9">
        <w:rPr>
          <w:rFonts w:ascii="Tahoma" w:hAnsi="Tahoma" w:cs="Tahoma"/>
          <w:sz w:val="19"/>
          <w:szCs w:val="19"/>
        </w:rPr>
        <w:t>:</w:t>
      </w:r>
    </w:p>
    <w:p w14:paraId="198BF87A" w14:textId="77777777" w:rsidR="00056AC9" w:rsidRPr="00056AC9" w:rsidRDefault="00056AC9" w:rsidP="00056AC9">
      <w:pPr>
        <w:pStyle w:val="Akapitzlist"/>
        <w:numPr>
          <w:ilvl w:val="0"/>
          <w:numId w:val="44"/>
        </w:numPr>
        <w:spacing w:after="120"/>
        <w:jc w:val="both"/>
        <w:rPr>
          <w:rFonts w:ascii="Tahoma" w:hAnsi="Tahoma" w:cs="Tahoma"/>
          <w:sz w:val="19"/>
          <w:szCs w:val="19"/>
        </w:rPr>
      </w:pPr>
      <w:r w:rsidRPr="00056AC9">
        <w:rPr>
          <w:rFonts w:ascii="Tahoma" w:hAnsi="Tahoma" w:cs="Tahoma"/>
          <w:sz w:val="19"/>
          <w:szCs w:val="19"/>
        </w:rPr>
        <w:t xml:space="preserve">Rozebranie </w:t>
      </w:r>
      <w:proofErr w:type="spellStart"/>
      <w:r w:rsidRPr="00056AC9">
        <w:rPr>
          <w:rFonts w:ascii="Tahoma" w:hAnsi="Tahoma" w:cs="Tahoma"/>
          <w:sz w:val="19"/>
          <w:szCs w:val="19"/>
        </w:rPr>
        <w:t>pokycia</w:t>
      </w:r>
      <w:proofErr w:type="spellEnd"/>
      <w:r w:rsidRPr="00056AC9">
        <w:rPr>
          <w:rFonts w:ascii="Tahoma" w:hAnsi="Tahoma" w:cs="Tahoma"/>
          <w:sz w:val="19"/>
          <w:szCs w:val="19"/>
        </w:rPr>
        <w:t xml:space="preserve"> dachowego z blachy fałdowej</w:t>
      </w:r>
    </w:p>
    <w:p w14:paraId="5F6248D6" w14:textId="77777777" w:rsidR="00056AC9" w:rsidRPr="00056AC9" w:rsidRDefault="00056AC9" w:rsidP="00056AC9">
      <w:pPr>
        <w:pStyle w:val="Akapitzlist"/>
        <w:numPr>
          <w:ilvl w:val="0"/>
          <w:numId w:val="44"/>
        </w:numPr>
        <w:spacing w:after="120"/>
        <w:jc w:val="both"/>
        <w:rPr>
          <w:rFonts w:ascii="Tahoma" w:hAnsi="Tahoma" w:cs="Tahoma"/>
          <w:sz w:val="19"/>
          <w:szCs w:val="19"/>
        </w:rPr>
      </w:pPr>
      <w:r w:rsidRPr="00056AC9">
        <w:rPr>
          <w:rFonts w:ascii="Tahoma" w:hAnsi="Tahoma" w:cs="Tahoma"/>
          <w:sz w:val="19"/>
          <w:szCs w:val="19"/>
        </w:rPr>
        <w:t>Rozebranie odwodnienia dachu/koryta/</w:t>
      </w:r>
    </w:p>
    <w:p w14:paraId="29C81D8A" w14:textId="77777777" w:rsidR="00056AC9" w:rsidRPr="00056AC9" w:rsidRDefault="00056AC9" w:rsidP="00056AC9">
      <w:pPr>
        <w:pStyle w:val="Akapitzlist"/>
        <w:numPr>
          <w:ilvl w:val="0"/>
          <w:numId w:val="44"/>
        </w:numPr>
        <w:spacing w:after="120"/>
        <w:jc w:val="both"/>
        <w:rPr>
          <w:rFonts w:ascii="Tahoma" w:hAnsi="Tahoma" w:cs="Tahoma"/>
          <w:sz w:val="19"/>
          <w:szCs w:val="19"/>
        </w:rPr>
      </w:pPr>
      <w:r w:rsidRPr="00056AC9">
        <w:rPr>
          <w:rFonts w:ascii="Tahoma" w:hAnsi="Tahoma" w:cs="Tahoma"/>
          <w:sz w:val="19"/>
          <w:szCs w:val="19"/>
        </w:rPr>
        <w:t>Nowe pokrycie dachu z blachy trapezowej</w:t>
      </w:r>
    </w:p>
    <w:p w14:paraId="6F8E293B" w14:textId="7D21F9F7" w:rsidR="003B175F" w:rsidRDefault="00056AC9" w:rsidP="00056AC9">
      <w:pPr>
        <w:pStyle w:val="Akapitzlist"/>
        <w:numPr>
          <w:ilvl w:val="0"/>
          <w:numId w:val="44"/>
        </w:numPr>
        <w:spacing w:after="120"/>
        <w:jc w:val="both"/>
        <w:rPr>
          <w:rFonts w:ascii="Tahoma" w:hAnsi="Tahoma" w:cs="Tahoma"/>
          <w:sz w:val="19"/>
          <w:szCs w:val="19"/>
        </w:rPr>
      </w:pPr>
      <w:r w:rsidRPr="00056AC9">
        <w:rPr>
          <w:rFonts w:ascii="Tahoma" w:hAnsi="Tahoma" w:cs="Tahoma"/>
          <w:sz w:val="19"/>
          <w:szCs w:val="19"/>
        </w:rPr>
        <w:t>Wykonanie odwodnienia dachu /koryta/ z blachy nierdzewnej</w:t>
      </w:r>
    </w:p>
    <w:p w14:paraId="514CA0E4" w14:textId="1DB686BA" w:rsidR="006B3827" w:rsidRPr="006B3827" w:rsidRDefault="006B3827" w:rsidP="006B3827">
      <w:pPr>
        <w:spacing w:after="120"/>
        <w:jc w:val="both"/>
        <w:rPr>
          <w:rFonts w:ascii="Tahoma" w:hAnsi="Tahoma" w:cs="Tahoma"/>
          <w:sz w:val="19"/>
          <w:szCs w:val="19"/>
        </w:rPr>
      </w:pPr>
    </w:p>
    <w:p w14:paraId="29E4890A" w14:textId="27898698" w:rsidR="007D0F14" w:rsidRDefault="00E949F8" w:rsidP="00E949F8">
      <w:pPr>
        <w:spacing w:after="12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Zakres prac przedstawiony został w przedmiarze robót stanowiącym Załącznik nr 1 do Ogłoszenia o przetargu</w:t>
      </w:r>
      <w:r w:rsidR="007D0F14" w:rsidRPr="00F745AD">
        <w:rPr>
          <w:rFonts w:ascii="Tahoma" w:hAnsi="Tahoma" w:cs="Tahoma"/>
          <w:sz w:val="19"/>
          <w:szCs w:val="19"/>
        </w:rPr>
        <w:t>.</w:t>
      </w:r>
      <w:r>
        <w:rPr>
          <w:rFonts w:ascii="Tahoma" w:hAnsi="Tahoma" w:cs="Tahoma"/>
          <w:sz w:val="19"/>
          <w:szCs w:val="19"/>
        </w:rPr>
        <w:t xml:space="preserve"> </w:t>
      </w:r>
      <w:r w:rsidR="007D0F14" w:rsidRPr="00805543">
        <w:rPr>
          <w:rFonts w:ascii="Tahoma" w:hAnsi="Tahoma" w:cs="Tahoma"/>
          <w:sz w:val="19"/>
          <w:szCs w:val="19"/>
        </w:rPr>
        <w:t xml:space="preserve">Przedmiar robót ma charakter jedynie pomocniczy dla potrzeb przygotowania i złożenia ofert przez oferentów. </w:t>
      </w:r>
      <w:r w:rsidR="007D0F14">
        <w:rPr>
          <w:rFonts w:ascii="Tahoma" w:hAnsi="Tahoma" w:cs="Tahoma"/>
          <w:sz w:val="19"/>
          <w:szCs w:val="19"/>
        </w:rPr>
        <w:t xml:space="preserve">Ostateczny zakres prac i ilości </w:t>
      </w:r>
      <w:r w:rsidR="007D0F14" w:rsidRPr="00805543">
        <w:rPr>
          <w:rFonts w:ascii="Tahoma" w:hAnsi="Tahoma" w:cs="Tahoma"/>
          <w:sz w:val="19"/>
          <w:szCs w:val="19"/>
        </w:rPr>
        <w:t xml:space="preserve">robót zostaną </w:t>
      </w:r>
      <w:r w:rsidR="007D0F14">
        <w:rPr>
          <w:rFonts w:ascii="Tahoma" w:hAnsi="Tahoma" w:cs="Tahoma"/>
          <w:sz w:val="19"/>
          <w:szCs w:val="19"/>
        </w:rPr>
        <w:t xml:space="preserve">określone i wykonane </w:t>
      </w:r>
      <w:r w:rsidR="007D0F14" w:rsidRPr="00805543">
        <w:rPr>
          <w:rFonts w:ascii="Tahoma" w:hAnsi="Tahoma" w:cs="Tahoma"/>
          <w:sz w:val="19"/>
          <w:szCs w:val="19"/>
        </w:rPr>
        <w:t xml:space="preserve">przez </w:t>
      </w:r>
      <w:r w:rsidR="007D0F14">
        <w:rPr>
          <w:rFonts w:ascii="Tahoma" w:hAnsi="Tahoma" w:cs="Tahoma"/>
          <w:sz w:val="19"/>
          <w:szCs w:val="19"/>
        </w:rPr>
        <w:t>Wykonawcę celem realizacji Przedmiotu zamówienia.</w:t>
      </w:r>
      <w:r w:rsidR="007D0F14" w:rsidRPr="00D13778">
        <w:rPr>
          <w:rFonts w:ascii="Tahoma" w:hAnsi="Tahoma" w:cs="Tahoma"/>
          <w:sz w:val="19"/>
          <w:szCs w:val="19"/>
        </w:rPr>
        <w:t xml:space="preserve"> </w:t>
      </w:r>
    </w:p>
    <w:p w14:paraId="6228FBC5" w14:textId="4A9E68D9" w:rsidR="007D0F14" w:rsidRPr="00805543" w:rsidRDefault="007D0F14" w:rsidP="007D0F14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805543">
        <w:rPr>
          <w:rFonts w:ascii="Tahoma" w:hAnsi="Tahoma" w:cs="Tahoma"/>
          <w:sz w:val="19"/>
          <w:szCs w:val="19"/>
        </w:rPr>
        <w:t>Zamawiający dopuszcza możliwość złożenia oferty w oparciu o zastosowanie rozwiązań</w:t>
      </w:r>
      <w:r>
        <w:rPr>
          <w:rFonts w:ascii="Tahoma" w:hAnsi="Tahoma" w:cs="Tahoma"/>
          <w:sz w:val="19"/>
          <w:szCs w:val="19"/>
        </w:rPr>
        <w:t xml:space="preserve"> </w:t>
      </w:r>
      <w:r w:rsidRPr="00805543">
        <w:rPr>
          <w:rFonts w:ascii="Tahoma" w:hAnsi="Tahoma" w:cs="Tahoma"/>
          <w:sz w:val="19"/>
          <w:szCs w:val="19"/>
        </w:rPr>
        <w:t xml:space="preserve">równoważnych </w:t>
      </w:r>
      <w:r>
        <w:rPr>
          <w:rFonts w:ascii="Tahoma" w:hAnsi="Tahoma" w:cs="Tahoma"/>
          <w:sz w:val="19"/>
          <w:szCs w:val="19"/>
        </w:rPr>
        <w:br/>
      </w:r>
      <w:r w:rsidRPr="00805543">
        <w:rPr>
          <w:rFonts w:ascii="Tahoma" w:hAnsi="Tahoma" w:cs="Tahoma"/>
          <w:sz w:val="19"/>
          <w:szCs w:val="19"/>
        </w:rPr>
        <w:t xml:space="preserve">w stosunku do </w:t>
      </w:r>
      <w:r w:rsidR="00E949F8">
        <w:rPr>
          <w:rFonts w:ascii="Tahoma" w:hAnsi="Tahoma" w:cs="Tahoma"/>
          <w:sz w:val="19"/>
          <w:szCs w:val="19"/>
        </w:rPr>
        <w:t>przedstawionych</w:t>
      </w:r>
      <w:r w:rsidRPr="00805543">
        <w:rPr>
          <w:rFonts w:ascii="Tahoma" w:hAnsi="Tahoma" w:cs="Tahoma"/>
          <w:sz w:val="19"/>
          <w:szCs w:val="19"/>
        </w:rPr>
        <w:t>, z zachowaniem tych samych standardów</w:t>
      </w:r>
      <w:r>
        <w:rPr>
          <w:rFonts w:ascii="Tahoma" w:hAnsi="Tahoma" w:cs="Tahoma"/>
          <w:sz w:val="19"/>
          <w:szCs w:val="19"/>
        </w:rPr>
        <w:t xml:space="preserve"> </w:t>
      </w:r>
      <w:r w:rsidRPr="00805543">
        <w:rPr>
          <w:rFonts w:ascii="Tahoma" w:hAnsi="Tahoma" w:cs="Tahoma"/>
          <w:sz w:val="19"/>
          <w:szCs w:val="19"/>
        </w:rPr>
        <w:t>technicznych i jakościowych niezbędnych do prawidłowego funkcjonowania zamawianej</w:t>
      </w:r>
      <w:r>
        <w:rPr>
          <w:rFonts w:ascii="Tahoma" w:hAnsi="Tahoma" w:cs="Tahoma"/>
          <w:sz w:val="19"/>
          <w:szCs w:val="19"/>
        </w:rPr>
        <w:t xml:space="preserve"> </w:t>
      </w:r>
      <w:r w:rsidRPr="00805543">
        <w:rPr>
          <w:rFonts w:ascii="Tahoma" w:hAnsi="Tahoma" w:cs="Tahoma"/>
          <w:sz w:val="19"/>
          <w:szCs w:val="19"/>
        </w:rPr>
        <w:t>inwestycji.</w:t>
      </w:r>
    </w:p>
    <w:p w14:paraId="594F9BBE" w14:textId="27B01716" w:rsidR="007D0F14" w:rsidRDefault="007D0F14" w:rsidP="007D0F14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F91F69">
        <w:rPr>
          <w:rFonts w:ascii="Tahoma" w:hAnsi="Tahoma" w:cs="Tahoma"/>
          <w:sz w:val="19"/>
          <w:szCs w:val="19"/>
        </w:rPr>
        <w:t xml:space="preserve">Poprzez pojęcie materiałów i urządzeń równoważnych należy rozumieć materiały gwarantujące realizację dostaw i robót zgodnie z opisem zawartym w treści </w:t>
      </w:r>
      <w:r w:rsidR="003C55EF">
        <w:rPr>
          <w:rFonts w:ascii="Tahoma" w:hAnsi="Tahoma" w:cs="Tahoma"/>
          <w:sz w:val="19"/>
          <w:szCs w:val="19"/>
        </w:rPr>
        <w:t>Ogłoszenia o przetargu</w:t>
      </w:r>
      <w:r w:rsidRPr="00F91F69">
        <w:rPr>
          <w:rFonts w:ascii="Tahoma" w:hAnsi="Tahoma" w:cs="Tahoma"/>
          <w:sz w:val="19"/>
          <w:szCs w:val="19"/>
        </w:rPr>
        <w:t xml:space="preserve"> i </w:t>
      </w:r>
      <w:r w:rsidR="006055A6">
        <w:rPr>
          <w:rFonts w:ascii="Tahoma" w:hAnsi="Tahoma" w:cs="Tahoma"/>
          <w:sz w:val="19"/>
          <w:szCs w:val="19"/>
        </w:rPr>
        <w:t>z</w:t>
      </w:r>
      <w:r w:rsidRPr="00F91F69">
        <w:rPr>
          <w:rFonts w:ascii="Tahoma" w:hAnsi="Tahoma" w:cs="Tahoma"/>
          <w:sz w:val="19"/>
          <w:szCs w:val="19"/>
        </w:rPr>
        <w:t xml:space="preserve">ałącznikach, oraz zapewniające uzyskanie parametrów technicznych, jakościowych i użytkowych nie gorszych niż założone w tej </w:t>
      </w:r>
      <w:r w:rsidRPr="006055A6">
        <w:rPr>
          <w:rFonts w:ascii="Tahoma" w:hAnsi="Tahoma" w:cs="Tahoma"/>
          <w:sz w:val="19"/>
          <w:szCs w:val="19"/>
        </w:rPr>
        <w:t xml:space="preserve">dokumentacji, a ponadto muszą to być materiały i urządzenia dopuszczone do obrotu i stosowania zgodnie z obowiązującym prawem. </w:t>
      </w:r>
      <w:r w:rsidR="00927A70" w:rsidRPr="006055A6">
        <w:rPr>
          <w:rFonts w:ascii="Tahoma" w:hAnsi="Tahoma" w:cs="Tahoma"/>
          <w:sz w:val="19"/>
          <w:szCs w:val="19"/>
        </w:rPr>
        <w:t xml:space="preserve">W każdym przypadku, gdy przedmiot zamówienia został opisany poprzez odniesienie się do norm, dopuszcza się rozwiązania równoważne do wskazanych w normach. </w:t>
      </w:r>
      <w:r w:rsidRPr="006055A6">
        <w:rPr>
          <w:rFonts w:ascii="Tahoma" w:hAnsi="Tahoma" w:cs="Tahoma"/>
          <w:sz w:val="19"/>
          <w:szCs w:val="19"/>
        </w:rPr>
        <w:t xml:space="preserve">Wykonawca, który powołuje się </w:t>
      </w:r>
      <w:r w:rsidR="00E949F8">
        <w:rPr>
          <w:rFonts w:ascii="Tahoma" w:hAnsi="Tahoma" w:cs="Tahoma"/>
          <w:sz w:val="19"/>
          <w:szCs w:val="19"/>
        </w:rPr>
        <w:br/>
      </w:r>
      <w:r w:rsidRPr="006055A6">
        <w:rPr>
          <w:rFonts w:ascii="Tahoma" w:hAnsi="Tahoma" w:cs="Tahoma"/>
          <w:sz w:val="19"/>
          <w:szCs w:val="19"/>
        </w:rPr>
        <w:t>na rozwiązanie</w:t>
      </w:r>
      <w:r w:rsidRPr="00805543">
        <w:rPr>
          <w:rFonts w:ascii="Tahoma" w:hAnsi="Tahoma" w:cs="Tahoma"/>
          <w:sz w:val="19"/>
          <w:szCs w:val="19"/>
        </w:rPr>
        <w:t xml:space="preserve"> równoważne opisywanym przez</w:t>
      </w:r>
      <w:r>
        <w:rPr>
          <w:rFonts w:ascii="Tahoma" w:hAnsi="Tahoma" w:cs="Tahoma"/>
          <w:sz w:val="19"/>
          <w:szCs w:val="19"/>
        </w:rPr>
        <w:t xml:space="preserve"> </w:t>
      </w:r>
      <w:r w:rsidRPr="00805543">
        <w:rPr>
          <w:rFonts w:ascii="Tahoma" w:hAnsi="Tahoma" w:cs="Tahoma"/>
          <w:sz w:val="19"/>
          <w:szCs w:val="19"/>
        </w:rPr>
        <w:t>Zamawiającego, jest obowiązany wykazać, że oferowane przez niego materiały i urządzenia</w:t>
      </w:r>
      <w:r>
        <w:rPr>
          <w:rFonts w:ascii="Tahoma" w:hAnsi="Tahoma" w:cs="Tahoma"/>
          <w:sz w:val="19"/>
          <w:szCs w:val="19"/>
        </w:rPr>
        <w:t xml:space="preserve"> </w:t>
      </w:r>
      <w:r w:rsidRPr="00805543">
        <w:rPr>
          <w:rFonts w:ascii="Tahoma" w:hAnsi="Tahoma" w:cs="Tahoma"/>
          <w:sz w:val="19"/>
          <w:szCs w:val="19"/>
        </w:rPr>
        <w:t>spełniają wymagania określone przez Zamawiającego.</w:t>
      </w:r>
    </w:p>
    <w:p w14:paraId="69692948" w14:textId="13BECBD9" w:rsidR="007D0F14" w:rsidRDefault="007D0F14" w:rsidP="007D0F14">
      <w:pPr>
        <w:spacing w:after="12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Wykonawca</w:t>
      </w:r>
      <w:r w:rsidRPr="003F3FFF">
        <w:rPr>
          <w:rFonts w:ascii="Tahoma" w:hAnsi="Tahoma" w:cs="Tahoma"/>
          <w:sz w:val="19"/>
          <w:szCs w:val="19"/>
        </w:rPr>
        <w:t xml:space="preserve"> zobowiązany </w:t>
      </w:r>
      <w:r>
        <w:rPr>
          <w:rFonts w:ascii="Tahoma" w:hAnsi="Tahoma" w:cs="Tahoma"/>
          <w:sz w:val="19"/>
          <w:szCs w:val="19"/>
        </w:rPr>
        <w:t xml:space="preserve">jest </w:t>
      </w:r>
      <w:r w:rsidRPr="003F3FFF">
        <w:rPr>
          <w:rFonts w:ascii="Tahoma" w:hAnsi="Tahoma" w:cs="Tahoma"/>
          <w:sz w:val="19"/>
          <w:szCs w:val="19"/>
        </w:rPr>
        <w:t>do dostarczenia wszelkich wymaganych materiałów, urządzeń,</w:t>
      </w:r>
      <w:r>
        <w:rPr>
          <w:rFonts w:ascii="Tahoma" w:hAnsi="Tahoma" w:cs="Tahoma"/>
          <w:sz w:val="19"/>
          <w:szCs w:val="19"/>
        </w:rPr>
        <w:t xml:space="preserve"> </w:t>
      </w:r>
      <w:r w:rsidRPr="003F3FFF">
        <w:rPr>
          <w:rFonts w:ascii="Tahoma" w:hAnsi="Tahoma" w:cs="Tahoma"/>
          <w:sz w:val="19"/>
          <w:szCs w:val="19"/>
        </w:rPr>
        <w:t xml:space="preserve">wyposażenia </w:t>
      </w:r>
      <w:r w:rsidR="000110E0">
        <w:rPr>
          <w:rFonts w:ascii="Tahoma" w:hAnsi="Tahoma" w:cs="Tahoma"/>
          <w:sz w:val="19"/>
          <w:szCs w:val="19"/>
        </w:rPr>
        <w:br/>
      </w:r>
      <w:r w:rsidRPr="003F3FFF">
        <w:rPr>
          <w:rFonts w:ascii="Tahoma" w:hAnsi="Tahoma" w:cs="Tahoma"/>
          <w:sz w:val="19"/>
          <w:szCs w:val="19"/>
        </w:rPr>
        <w:t xml:space="preserve">i wyrobów w ramach realizacji Przedmiotu zamówienia. </w:t>
      </w:r>
    </w:p>
    <w:p w14:paraId="2A1BABAF" w14:textId="03493227" w:rsidR="002B3053" w:rsidRDefault="007D0F14" w:rsidP="00F7099E">
      <w:pPr>
        <w:spacing w:after="12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Przedmiot zamówienia musi odpowiadać parametrom wskazanym przez Zamawiającego. O</w:t>
      </w:r>
      <w:r w:rsidRPr="00451EC5">
        <w:rPr>
          <w:rFonts w:ascii="Tahoma" w:hAnsi="Tahoma" w:cs="Tahoma"/>
          <w:sz w:val="19"/>
          <w:szCs w:val="19"/>
        </w:rPr>
        <w:t xml:space="preserve">cena spełnienia </w:t>
      </w:r>
      <w:r>
        <w:rPr>
          <w:rFonts w:ascii="Tahoma" w:hAnsi="Tahoma" w:cs="Tahoma"/>
          <w:sz w:val="19"/>
          <w:szCs w:val="19"/>
        </w:rPr>
        <w:t xml:space="preserve">przedmiotowych </w:t>
      </w:r>
      <w:r w:rsidRPr="00451EC5">
        <w:rPr>
          <w:rFonts w:ascii="Tahoma" w:hAnsi="Tahoma" w:cs="Tahoma"/>
          <w:sz w:val="19"/>
          <w:szCs w:val="19"/>
        </w:rPr>
        <w:t>warunków dokonana zostanie zgodnie z formułą „spełnia</w:t>
      </w:r>
      <w:r>
        <w:rPr>
          <w:rFonts w:ascii="Tahoma" w:hAnsi="Tahoma" w:cs="Tahoma"/>
          <w:sz w:val="19"/>
          <w:szCs w:val="19"/>
        </w:rPr>
        <w:t xml:space="preserve"> </w:t>
      </w:r>
      <w:r w:rsidRPr="00451EC5">
        <w:rPr>
          <w:rFonts w:ascii="Tahoma" w:hAnsi="Tahoma" w:cs="Tahoma"/>
          <w:sz w:val="19"/>
          <w:szCs w:val="19"/>
        </w:rPr>
        <w:t>- nie spełnia”</w:t>
      </w:r>
      <w:r>
        <w:rPr>
          <w:rFonts w:ascii="Tahoma" w:hAnsi="Tahoma" w:cs="Tahoma"/>
          <w:sz w:val="19"/>
          <w:szCs w:val="19"/>
        </w:rPr>
        <w:t>.</w:t>
      </w:r>
    </w:p>
    <w:p w14:paraId="2A15C634" w14:textId="77777777" w:rsidR="00F7099E" w:rsidRDefault="00F7099E" w:rsidP="00F7099E">
      <w:pPr>
        <w:spacing w:after="120"/>
        <w:jc w:val="both"/>
        <w:rPr>
          <w:rFonts w:ascii="Tahoma" w:hAnsi="Tahoma" w:cs="Tahoma"/>
          <w:color w:val="333333"/>
          <w:sz w:val="19"/>
          <w:szCs w:val="19"/>
          <w:shd w:val="clear" w:color="auto" w:fill="FFFFFF"/>
        </w:rPr>
      </w:pPr>
    </w:p>
    <w:p w14:paraId="551D1D97" w14:textId="77777777" w:rsidR="00364D29" w:rsidRPr="00364D29" w:rsidRDefault="00364D29" w:rsidP="00364D29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bookmarkStart w:id="4" w:name="_Toc72340618"/>
      <w:r w:rsidRPr="00364D29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Gwarancja i rękojmia na wykonane roboty</w:t>
      </w:r>
      <w:bookmarkEnd w:id="4"/>
    </w:p>
    <w:p w14:paraId="4158925E" w14:textId="0222D616" w:rsidR="00E775D7" w:rsidRPr="004D3F9F" w:rsidRDefault="00364D29" w:rsidP="00E775D7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4D3F9F">
        <w:rPr>
          <w:rFonts w:ascii="Tahoma" w:hAnsi="Tahoma" w:cs="Tahoma"/>
          <w:sz w:val="19"/>
          <w:szCs w:val="19"/>
        </w:rPr>
        <w:t>Zamawiający wymaga udzielenia przez Wykonawcę gwarancji</w:t>
      </w:r>
      <w:r w:rsidR="00990158">
        <w:rPr>
          <w:rFonts w:ascii="Tahoma" w:hAnsi="Tahoma" w:cs="Tahoma"/>
          <w:sz w:val="19"/>
          <w:szCs w:val="19"/>
        </w:rPr>
        <w:t xml:space="preserve"> </w:t>
      </w:r>
      <w:r w:rsidRPr="004D3F9F">
        <w:rPr>
          <w:rFonts w:ascii="Tahoma" w:hAnsi="Tahoma" w:cs="Tahoma"/>
          <w:sz w:val="19"/>
          <w:szCs w:val="19"/>
        </w:rPr>
        <w:t xml:space="preserve">jakości </w:t>
      </w:r>
      <w:r w:rsidR="00990158">
        <w:rPr>
          <w:rFonts w:ascii="Tahoma" w:hAnsi="Tahoma" w:cs="Tahoma"/>
          <w:sz w:val="19"/>
          <w:szCs w:val="19"/>
        </w:rPr>
        <w:t xml:space="preserve">i rękojmi za wady </w:t>
      </w:r>
      <w:r w:rsidRPr="004D3F9F">
        <w:rPr>
          <w:rFonts w:ascii="Tahoma" w:hAnsi="Tahoma" w:cs="Tahoma"/>
          <w:sz w:val="19"/>
          <w:szCs w:val="19"/>
        </w:rPr>
        <w:t xml:space="preserve">na wykonany Przedmiot zamówienia, w tym na wbudowane materiały i urządzenia, </w:t>
      </w:r>
      <w:bookmarkStart w:id="5" w:name="_Hlk5908206"/>
      <w:r w:rsidRPr="004D3F9F">
        <w:rPr>
          <w:rFonts w:ascii="Tahoma" w:hAnsi="Tahoma" w:cs="Tahoma"/>
          <w:sz w:val="19"/>
          <w:szCs w:val="19"/>
        </w:rPr>
        <w:t xml:space="preserve">na okres co najmniej </w:t>
      </w:r>
      <w:bookmarkEnd w:id="5"/>
      <w:r w:rsidR="00BF30BB">
        <w:rPr>
          <w:rFonts w:ascii="Tahoma" w:hAnsi="Tahoma" w:cs="Tahoma"/>
          <w:sz w:val="19"/>
          <w:szCs w:val="19"/>
        </w:rPr>
        <w:t>24</w:t>
      </w:r>
      <w:r w:rsidR="00D00501" w:rsidRPr="004D3F9F">
        <w:rPr>
          <w:rFonts w:ascii="Tahoma" w:hAnsi="Tahoma" w:cs="Tahoma"/>
          <w:sz w:val="19"/>
          <w:szCs w:val="19"/>
        </w:rPr>
        <w:t xml:space="preserve"> miesięcy</w:t>
      </w:r>
      <w:r w:rsidR="00E775D7" w:rsidRPr="004D3F9F">
        <w:rPr>
          <w:rFonts w:ascii="Tahoma" w:hAnsi="Tahoma" w:cs="Tahoma"/>
          <w:sz w:val="19"/>
          <w:szCs w:val="19"/>
        </w:rPr>
        <w:t>.</w:t>
      </w:r>
    </w:p>
    <w:p w14:paraId="59BDBF5E" w14:textId="77777777" w:rsidR="000110E0" w:rsidRDefault="000110E0" w:rsidP="000A7BA0">
      <w:pPr>
        <w:jc w:val="both"/>
        <w:rPr>
          <w:rFonts w:ascii="Tahoma" w:hAnsi="Tahoma" w:cs="Tahoma"/>
          <w:color w:val="333333"/>
          <w:sz w:val="19"/>
          <w:szCs w:val="19"/>
          <w:shd w:val="clear" w:color="auto" w:fill="FFFFFF"/>
        </w:rPr>
      </w:pPr>
    </w:p>
    <w:p w14:paraId="5F635648" w14:textId="77777777" w:rsidR="000110E0" w:rsidRPr="000A7BA0" w:rsidRDefault="000110E0" w:rsidP="000A7BA0">
      <w:pPr>
        <w:jc w:val="both"/>
        <w:rPr>
          <w:rFonts w:ascii="Tahoma" w:hAnsi="Tahoma" w:cs="Tahoma"/>
          <w:color w:val="333333"/>
          <w:sz w:val="19"/>
          <w:szCs w:val="19"/>
          <w:shd w:val="clear" w:color="auto" w:fill="FFFFFF"/>
        </w:rPr>
      </w:pPr>
    </w:p>
    <w:p w14:paraId="2F8CBEF0" w14:textId="77777777" w:rsidR="000A7BA0" w:rsidRPr="00DB385D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DB385D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Warunki udziału w postępowaniu</w:t>
      </w:r>
    </w:p>
    <w:p w14:paraId="1D8B4943" w14:textId="77777777" w:rsidR="00B33079" w:rsidRPr="00E06124" w:rsidRDefault="00B33079" w:rsidP="00B33079">
      <w:pPr>
        <w:numPr>
          <w:ilvl w:val="0"/>
          <w:numId w:val="25"/>
        </w:numPr>
        <w:tabs>
          <w:tab w:val="clear" w:pos="720"/>
          <w:tab w:val="num" w:pos="459"/>
        </w:tabs>
        <w:spacing w:after="120"/>
        <w:ind w:left="459" w:hanging="425"/>
        <w:jc w:val="both"/>
        <w:rPr>
          <w:rFonts w:ascii="Tahoma" w:hAnsi="Tahoma" w:cs="Tahoma"/>
          <w:sz w:val="19"/>
          <w:szCs w:val="19"/>
        </w:rPr>
      </w:pPr>
      <w:r w:rsidRPr="00E06124">
        <w:rPr>
          <w:rFonts w:ascii="Tahoma" w:hAnsi="Tahoma" w:cs="Tahoma"/>
          <w:sz w:val="19"/>
          <w:szCs w:val="19"/>
        </w:rPr>
        <w:t xml:space="preserve">O udzielenie zamówienia mogą ubiegać się </w:t>
      </w:r>
      <w:r>
        <w:rPr>
          <w:rFonts w:ascii="Tahoma" w:hAnsi="Tahoma" w:cs="Tahoma"/>
          <w:sz w:val="19"/>
          <w:szCs w:val="19"/>
        </w:rPr>
        <w:t>wykonawcy</w:t>
      </w:r>
      <w:r w:rsidRPr="00E06124">
        <w:rPr>
          <w:rFonts w:ascii="Tahoma" w:hAnsi="Tahoma" w:cs="Tahoma"/>
          <w:sz w:val="19"/>
          <w:szCs w:val="19"/>
        </w:rPr>
        <w:t>, którzy spełnią następujące warunki dotyczące:</w:t>
      </w:r>
    </w:p>
    <w:p w14:paraId="71DEAEB8" w14:textId="2D892D65" w:rsidR="008D3D22" w:rsidRPr="008D3D22" w:rsidRDefault="008D3D22" w:rsidP="008D3D22">
      <w:pPr>
        <w:numPr>
          <w:ilvl w:val="0"/>
          <w:numId w:val="26"/>
        </w:numPr>
        <w:tabs>
          <w:tab w:val="clear" w:pos="720"/>
        </w:tabs>
        <w:spacing w:after="120"/>
        <w:ind w:left="851" w:hanging="425"/>
        <w:jc w:val="both"/>
        <w:rPr>
          <w:rFonts w:ascii="Tahoma" w:hAnsi="Tahoma" w:cs="Tahoma"/>
          <w:sz w:val="19"/>
          <w:szCs w:val="19"/>
        </w:rPr>
      </w:pPr>
      <w:r w:rsidRPr="008D3D22">
        <w:rPr>
          <w:rFonts w:ascii="Tahoma" w:hAnsi="Tahoma" w:cs="Tahoma"/>
          <w:sz w:val="19"/>
          <w:szCs w:val="19"/>
        </w:rPr>
        <w:t>nie zalega</w:t>
      </w:r>
      <w:r w:rsidR="003A61CB">
        <w:rPr>
          <w:rFonts w:ascii="Tahoma" w:hAnsi="Tahoma" w:cs="Tahoma"/>
          <w:sz w:val="19"/>
          <w:szCs w:val="19"/>
        </w:rPr>
        <w:t>nia</w:t>
      </w:r>
      <w:r w:rsidRPr="008D3D22">
        <w:rPr>
          <w:rFonts w:ascii="Tahoma" w:hAnsi="Tahoma" w:cs="Tahoma"/>
          <w:sz w:val="19"/>
          <w:szCs w:val="19"/>
        </w:rPr>
        <w:t xml:space="preserve"> z opłacaniem podatków oraz składek na ubezpieczenie społeczne i zdrowotne</w:t>
      </w:r>
      <w:r w:rsidR="003A61CB">
        <w:rPr>
          <w:rFonts w:ascii="Tahoma" w:hAnsi="Tahoma" w:cs="Tahoma"/>
          <w:sz w:val="19"/>
          <w:szCs w:val="19"/>
        </w:rPr>
        <w:t>.</w:t>
      </w:r>
    </w:p>
    <w:p w14:paraId="15F3AA93" w14:textId="05BF2511" w:rsidR="003A61CB" w:rsidRDefault="003A61CB" w:rsidP="008D3D22">
      <w:pPr>
        <w:spacing w:after="120"/>
        <w:ind w:left="851"/>
        <w:jc w:val="both"/>
        <w:rPr>
          <w:rFonts w:ascii="Tahoma" w:hAnsi="Tahoma" w:cs="Tahoma"/>
          <w:sz w:val="19"/>
          <w:szCs w:val="19"/>
        </w:rPr>
      </w:pPr>
      <w:r w:rsidRPr="00F724EF">
        <w:rPr>
          <w:rFonts w:ascii="Tahoma" w:hAnsi="Tahoma" w:cs="Tahoma"/>
          <w:sz w:val="19"/>
          <w:szCs w:val="19"/>
        </w:rPr>
        <w:t>Należy przedłożyć oświadczenie odnoszące się do powyższego warunku udziału w postępowaniu</w:t>
      </w:r>
      <w:r>
        <w:rPr>
          <w:rFonts w:ascii="Tahoma" w:hAnsi="Tahoma" w:cs="Tahoma"/>
          <w:sz w:val="19"/>
          <w:szCs w:val="19"/>
        </w:rPr>
        <w:t xml:space="preserve"> </w:t>
      </w:r>
      <w:r w:rsidRPr="00001FF3">
        <w:rPr>
          <w:rFonts w:ascii="Tahoma" w:hAnsi="Tahoma" w:cs="Tahoma"/>
          <w:sz w:val="19"/>
          <w:szCs w:val="19"/>
        </w:rPr>
        <w:t xml:space="preserve">stanowiące część formularza oferty (Załącznik nr </w:t>
      </w:r>
      <w:r>
        <w:rPr>
          <w:rFonts w:ascii="Tahoma" w:hAnsi="Tahoma" w:cs="Tahoma"/>
          <w:sz w:val="19"/>
          <w:szCs w:val="19"/>
        </w:rPr>
        <w:t>2</w:t>
      </w:r>
      <w:r w:rsidRPr="00001FF3">
        <w:rPr>
          <w:rFonts w:ascii="Tahoma" w:hAnsi="Tahoma" w:cs="Tahoma"/>
          <w:sz w:val="19"/>
          <w:szCs w:val="19"/>
        </w:rPr>
        <w:t xml:space="preserve"> do </w:t>
      </w:r>
      <w:r>
        <w:rPr>
          <w:rFonts w:ascii="Tahoma" w:hAnsi="Tahoma" w:cs="Tahoma"/>
          <w:sz w:val="19"/>
          <w:szCs w:val="19"/>
        </w:rPr>
        <w:t>Ogłoszenia o przetargu</w:t>
      </w:r>
      <w:r w:rsidRPr="00001FF3">
        <w:rPr>
          <w:rFonts w:ascii="Tahoma" w:hAnsi="Tahoma" w:cs="Tahoma"/>
          <w:sz w:val="19"/>
          <w:szCs w:val="19"/>
        </w:rPr>
        <w:t>).</w:t>
      </w:r>
    </w:p>
    <w:p w14:paraId="724C54FE" w14:textId="0E2F737E" w:rsidR="007F12CA" w:rsidRPr="003A61CB" w:rsidRDefault="007F12CA" w:rsidP="007F7380">
      <w:pPr>
        <w:numPr>
          <w:ilvl w:val="0"/>
          <w:numId w:val="26"/>
        </w:numPr>
        <w:tabs>
          <w:tab w:val="clear" w:pos="720"/>
        </w:tabs>
        <w:spacing w:after="120"/>
        <w:ind w:left="851" w:hanging="425"/>
        <w:jc w:val="both"/>
        <w:rPr>
          <w:rFonts w:ascii="Tahoma" w:hAnsi="Tahoma" w:cs="Tahoma"/>
          <w:sz w:val="19"/>
          <w:szCs w:val="19"/>
        </w:rPr>
      </w:pPr>
      <w:bookmarkStart w:id="6" w:name="_Hlk121408853"/>
      <w:r w:rsidRPr="003A61CB">
        <w:rPr>
          <w:rFonts w:ascii="Tahoma" w:hAnsi="Tahoma" w:cs="Tahoma"/>
          <w:sz w:val="19"/>
          <w:szCs w:val="19"/>
        </w:rPr>
        <w:lastRenderedPageBreak/>
        <w:t>dopełni</w:t>
      </w:r>
      <w:r w:rsidR="003A61CB" w:rsidRPr="003A61CB">
        <w:rPr>
          <w:rFonts w:ascii="Tahoma" w:hAnsi="Tahoma" w:cs="Tahoma"/>
          <w:sz w:val="19"/>
          <w:szCs w:val="19"/>
        </w:rPr>
        <w:t>enia</w:t>
      </w:r>
      <w:r w:rsidRPr="003A61CB">
        <w:rPr>
          <w:rFonts w:ascii="Tahoma" w:hAnsi="Tahoma" w:cs="Tahoma"/>
          <w:sz w:val="19"/>
          <w:szCs w:val="19"/>
        </w:rPr>
        <w:t xml:space="preserve"> obowiązku zarejestrowania w Centralnym Rejestrze Beneficjentów Rzeczywistych informacji o swoich beneficjentach rzeczywistych</w:t>
      </w:r>
      <w:bookmarkEnd w:id="6"/>
      <w:r w:rsidR="003A61CB" w:rsidRPr="003A61CB">
        <w:rPr>
          <w:rFonts w:ascii="Tahoma" w:hAnsi="Tahoma" w:cs="Tahoma"/>
          <w:sz w:val="19"/>
          <w:szCs w:val="19"/>
        </w:rPr>
        <w:t xml:space="preserve">, </w:t>
      </w:r>
      <w:r w:rsidR="003A61CB">
        <w:rPr>
          <w:rFonts w:ascii="Tahoma" w:hAnsi="Tahoma" w:cs="Tahoma"/>
          <w:sz w:val="19"/>
          <w:szCs w:val="19"/>
        </w:rPr>
        <w:t>w</w:t>
      </w:r>
      <w:r w:rsidR="005D42B9" w:rsidRPr="003A61CB">
        <w:rPr>
          <w:rFonts w:ascii="Tahoma" w:hAnsi="Tahoma" w:cs="Tahoma"/>
          <w:sz w:val="19"/>
          <w:szCs w:val="19"/>
        </w:rPr>
        <w:t xml:space="preserve"> przypadku, gdy </w:t>
      </w:r>
      <w:r w:rsidR="003A61CB">
        <w:rPr>
          <w:rFonts w:ascii="Tahoma" w:hAnsi="Tahoma" w:cs="Tahoma"/>
          <w:sz w:val="19"/>
          <w:szCs w:val="19"/>
        </w:rPr>
        <w:t>oferent</w:t>
      </w:r>
      <w:r w:rsidR="005D42B9" w:rsidRPr="003A61CB">
        <w:rPr>
          <w:rFonts w:ascii="Tahoma" w:hAnsi="Tahoma" w:cs="Tahoma"/>
          <w:sz w:val="19"/>
          <w:szCs w:val="19"/>
        </w:rPr>
        <w:t xml:space="preserve"> znajduje się w katalogu wskazanym w art. 58 ustawy z dnia 1 marca 2018 r. o przeciwdziałaniu praniu pieniędzy </w:t>
      </w:r>
      <w:r w:rsidR="003A61CB">
        <w:rPr>
          <w:rFonts w:ascii="Tahoma" w:hAnsi="Tahoma" w:cs="Tahoma"/>
          <w:sz w:val="19"/>
          <w:szCs w:val="19"/>
        </w:rPr>
        <w:br/>
      </w:r>
      <w:r w:rsidR="005D42B9" w:rsidRPr="003A61CB">
        <w:rPr>
          <w:rFonts w:ascii="Tahoma" w:hAnsi="Tahoma" w:cs="Tahoma"/>
          <w:sz w:val="19"/>
          <w:szCs w:val="19"/>
        </w:rPr>
        <w:t>oraz finansowaniu terroryzmu (Dz. U. z 2022 r. poz. 593,</w:t>
      </w:r>
      <w:r w:rsidR="0033026D" w:rsidRPr="003A61CB">
        <w:rPr>
          <w:rFonts w:ascii="Tahoma" w:hAnsi="Tahoma" w:cs="Tahoma"/>
          <w:sz w:val="19"/>
          <w:szCs w:val="19"/>
        </w:rPr>
        <w:t xml:space="preserve"> z </w:t>
      </w:r>
      <w:r w:rsidR="00E33DAF" w:rsidRPr="003A61CB">
        <w:rPr>
          <w:rFonts w:ascii="Tahoma" w:hAnsi="Tahoma" w:cs="Tahoma"/>
          <w:sz w:val="19"/>
          <w:szCs w:val="19"/>
          <w:shd w:val="clear" w:color="auto" w:fill="FFFFFF"/>
        </w:rPr>
        <w:t>późn.zm.)</w:t>
      </w:r>
      <w:r w:rsidR="005D42B9" w:rsidRPr="003A61CB">
        <w:rPr>
          <w:rFonts w:ascii="Tahoma" w:hAnsi="Tahoma" w:cs="Tahoma"/>
          <w:sz w:val="19"/>
          <w:szCs w:val="19"/>
        </w:rPr>
        <w:t>.</w:t>
      </w:r>
    </w:p>
    <w:p w14:paraId="12CEF833" w14:textId="3CF7AE4B" w:rsidR="005D42B9" w:rsidRDefault="003A61CB" w:rsidP="007F12CA">
      <w:pPr>
        <w:spacing w:after="120"/>
        <w:ind w:left="851"/>
        <w:jc w:val="both"/>
        <w:rPr>
          <w:rFonts w:ascii="Tahoma" w:hAnsi="Tahoma" w:cs="Tahoma"/>
          <w:sz w:val="19"/>
          <w:szCs w:val="19"/>
        </w:rPr>
      </w:pPr>
      <w:r w:rsidRPr="00F724EF">
        <w:rPr>
          <w:rFonts w:ascii="Tahoma" w:hAnsi="Tahoma" w:cs="Tahoma"/>
          <w:sz w:val="19"/>
          <w:szCs w:val="19"/>
        </w:rPr>
        <w:t>Należy przedłożyć oświadczenie odnoszące się do powyższego warunku udziału w postępowaniu</w:t>
      </w:r>
      <w:r>
        <w:rPr>
          <w:rFonts w:ascii="Tahoma" w:hAnsi="Tahoma" w:cs="Tahoma"/>
          <w:sz w:val="19"/>
          <w:szCs w:val="19"/>
        </w:rPr>
        <w:t xml:space="preserve"> </w:t>
      </w:r>
      <w:r w:rsidRPr="00001FF3">
        <w:rPr>
          <w:rFonts w:ascii="Tahoma" w:hAnsi="Tahoma" w:cs="Tahoma"/>
          <w:sz w:val="19"/>
          <w:szCs w:val="19"/>
        </w:rPr>
        <w:t xml:space="preserve">stanowiące część formularza oferty (Załącznik nr </w:t>
      </w:r>
      <w:r>
        <w:rPr>
          <w:rFonts w:ascii="Tahoma" w:hAnsi="Tahoma" w:cs="Tahoma"/>
          <w:sz w:val="19"/>
          <w:szCs w:val="19"/>
        </w:rPr>
        <w:t>2</w:t>
      </w:r>
      <w:r w:rsidRPr="00001FF3">
        <w:rPr>
          <w:rFonts w:ascii="Tahoma" w:hAnsi="Tahoma" w:cs="Tahoma"/>
          <w:sz w:val="19"/>
          <w:szCs w:val="19"/>
        </w:rPr>
        <w:t xml:space="preserve"> do </w:t>
      </w:r>
      <w:r>
        <w:rPr>
          <w:rFonts w:ascii="Tahoma" w:hAnsi="Tahoma" w:cs="Tahoma"/>
          <w:sz w:val="19"/>
          <w:szCs w:val="19"/>
        </w:rPr>
        <w:t>Ogłoszenia o przetargu</w:t>
      </w:r>
      <w:r w:rsidRPr="00001FF3">
        <w:rPr>
          <w:rFonts w:ascii="Tahoma" w:hAnsi="Tahoma" w:cs="Tahoma"/>
          <w:sz w:val="19"/>
          <w:szCs w:val="19"/>
        </w:rPr>
        <w:t>).</w:t>
      </w:r>
    </w:p>
    <w:p w14:paraId="03864DFC" w14:textId="5A9B4DC4" w:rsidR="00B33079" w:rsidRDefault="00B33079" w:rsidP="00B33079">
      <w:pPr>
        <w:numPr>
          <w:ilvl w:val="0"/>
          <w:numId w:val="26"/>
        </w:numPr>
        <w:tabs>
          <w:tab w:val="clear" w:pos="720"/>
        </w:tabs>
        <w:spacing w:after="120"/>
        <w:ind w:left="851" w:hanging="425"/>
        <w:jc w:val="both"/>
        <w:rPr>
          <w:rFonts w:ascii="Tahoma" w:hAnsi="Tahoma" w:cs="Tahoma"/>
          <w:sz w:val="19"/>
          <w:szCs w:val="19"/>
        </w:rPr>
      </w:pPr>
      <w:r w:rsidRPr="00E06124">
        <w:rPr>
          <w:rFonts w:ascii="Tahoma" w:hAnsi="Tahoma" w:cs="Tahoma"/>
          <w:sz w:val="19"/>
          <w:szCs w:val="19"/>
        </w:rPr>
        <w:t>posiadania uprawnień do wykonywania określonej działalności lub czynności, jeżeli przepisy prawa nak</w:t>
      </w:r>
      <w:r>
        <w:rPr>
          <w:rFonts w:ascii="Tahoma" w:hAnsi="Tahoma" w:cs="Tahoma"/>
          <w:sz w:val="19"/>
          <w:szCs w:val="19"/>
        </w:rPr>
        <w:t>ładają obowiązek ich posiadania.</w:t>
      </w:r>
    </w:p>
    <w:p w14:paraId="526A6A54" w14:textId="11D4D16C" w:rsidR="00B33079" w:rsidRPr="00E06124" w:rsidRDefault="003A61CB" w:rsidP="00B33079">
      <w:pPr>
        <w:spacing w:after="120"/>
        <w:ind w:left="851"/>
        <w:jc w:val="both"/>
        <w:rPr>
          <w:rFonts w:ascii="Tahoma" w:hAnsi="Tahoma" w:cs="Tahoma"/>
          <w:sz w:val="19"/>
          <w:szCs w:val="19"/>
        </w:rPr>
      </w:pPr>
      <w:r w:rsidRPr="00F724EF">
        <w:rPr>
          <w:rFonts w:ascii="Tahoma" w:hAnsi="Tahoma" w:cs="Tahoma"/>
          <w:sz w:val="19"/>
          <w:szCs w:val="19"/>
        </w:rPr>
        <w:t>Należy przedłożyć oświadczenie odnoszące się do powyższego warunku udziału w postępowaniu</w:t>
      </w:r>
      <w:r>
        <w:rPr>
          <w:rFonts w:ascii="Tahoma" w:hAnsi="Tahoma" w:cs="Tahoma"/>
          <w:sz w:val="19"/>
          <w:szCs w:val="19"/>
        </w:rPr>
        <w:t xml:space="preserve"> </w:t>
      </w:r>
      <w:r w:rsidRPr="00001FF3">
        <w:rPr>
          <w:rFonts w:ascii="Tahoma" w:hAnsi="Tahoma" w:cs="Tahoma"/>
          <w:sz w:val="19"/>
          <w:szCs w:val="19"/>
        </w:rPr>
        <w:t xml:space="preserve">stanowiące część formularza oferty (Załącznik nr </w:t>
      </w:r>
      <w:r>
        <w:rPr>
          <w:rFonts w:ascii="Tahoma" w:hAnsi="Tahoma" w:cs="Tahoma"/>
          <w:sz w:val="19"/>
          <w:szCs w:val="19"/>
        </w:rPr>
        <w:t>2</w:t>
      </w:r>
      <w:r w:rsidRPr="00001FF3">
        <w:rPr>
          <w:rFonts w:ascii="Tahoma" w:hAnsi="Tahoma" w:cs="Tahoma"/>
          <w:sz w:val="19"/>
          <w:szCs w:val="19"/>
        </w:rPr>
        <w:t xml:space="preserve"> do </w:t>
      </w:r>
      <w:r>
        <w:rPr>
          <w:rFonts w:ascii="Tahoma" w:hAnsi="Tahoma" w:cs="Tahoma"/>
          <w:sz w:val="19"/>
          <w:szCs w:val="19"/>
        </w:rPr>
        <w:t>Ogłoszenia o przetargu</w:t>
      </w:r>
      <w:r w:rsidRPr="00001FF3">
        <w:rPr>
          <w:rFonts w:ascii="Tahoma" w:hAnsi="Tahoma" w:cs="Tahoma"/>
          <w:sz w:val="19"/>
          <w:szCs w:val="19"/>
        </w:rPr>
        <w:t>).</w:t>
      </w:r>
    </w:p>
    <w:p w14:paraId="2595E1D2" w14:textId="77777777" w:rsidR="00B33079" w:rsidRPr="00B65934" w:rsidRDefault="00B33079" w:rsidP="00B33079">
      <w:pPr>
        <w:numPr>
          <w:ilvl w:val="0"/>
          <w:numId w:val="26"/>
        </w:numPr>
        <w:tabs>
          <w:tab w:val="clear" w:pos="720"/>
        </w:tabs>
        <w:spacing w:after="120"/>
        <w:ind w:left="851" w:hanging="425"/>
        <w:jc w:val="both"/>
        <w:rPr>
          <w:rFonts w:ascii="Tahoma" w:hAnsi="Tahoma" w:cs="Tahoma"/>
          <w:sz w:val="19"/>
          <w:szCs w:val="19"/>
        </w:rPr>
      </w:pPr>
      <w:bookmarkStart w:id="7" w:name="_Hlk121408963"/>
      <w:r w:rsidRPr="00B65934">
        <w:rPr>
          <w:rFonts w:ascii="Tahoma" w:hAnsi="Tahoma" w:cs="Tahoma"/>
          <w:sz w:val="19"/>
          <w:szCs w:val="19"/>
        </w:rPr>
        <w:t>dysponowania odpowiednim potencjałem technicznym oraz osobami zdolnymi do wykonania zamówienia</w:t>
      </w:r>
      <w:bookmarkEnd w:id="7"/>
      <w:r w:rsidRPr="00B65934">
        <w:rPr>
          <w:rFonts w:ascii="Tahoma" w:hAnsi="Tahoma" w:cs="Tahoma"/>
          <w:sz w:val="19"/>
          <w:szCs w:val="19"/>
        </w:rPr>
        <w:t xml:space="preserve">. </w:t>
      </w:r>
    </w:p>
    <w:p w14:paraId="6532E07A" w14:textId="36429A5B" w:rsidR="00B33079" w:rsidRPr="00B65934" w:rsidRDefault="003A61CB" w:rsidP="00B33079">
      <w:pPr>
        <w:spacing w:after="120"/>
        <w:ind w:left="851"/>
        <w:jc w:val="both"/>
        <w:rPr>
          <w:rFonts w:ascii="Tahoma" w:hAnsi="Tahoma" w:cs="Tahoma"/>
          <w:sz w:val="19"/>
          <w:szCs w:val="19"/>
        </w:rPr>
      </w:pPr>
      <w:r w:rsidRPr="00F724EF">
        <w:rPr>
          <w:rFonts w:ascii="Tahoma" w:hAnsi="Tahoma" w:cs="Tahoma"/>
          <w:sz w:val="19"/>
          <w:szCs w:val="19"/>
        </w:rPr>
        <w:t>Należy przedłożyć oświadczenie odnoszące się do powyższego warunku udziału w postępowaniu</w:t>
      </w:r>
      <w:r>
        <w:rPr>
          <w:rFonts w:ascii="Tahoma" w:hAnsi="Tahoma" w:cs="Tahoma"/>
          <w:sz w:val="19"/>
          <w:szCs w:val="19"/>
        </w:rPr>
        <w:t xml:space="preserve"> </w:t>
      </w:r>
      <w:r w:rsidRPr="00001FF3">
        <w:rPr>
          <w:rFonts w:ascii="Tahoma" w:hAnsi="Tahoma" w:cs="Tahoma"/>
          <w:sz w:val="19"/>
          <w:szCs w:val="19"/>
        </w:rPr>
        <w:t xml:space="preserve">stanowiące część formularza oferty (Załącznik nr </w:t>
      </w:r>
      <w:r>
        <w:rPr>
          <w:rFonts w:ascii="Tahoma" w:hAnsi="Tahoma" w:cs="Tahoma"/>
          <w:sz w:val="19"/>
          <w:szCs w:val="19"/>
        </w:rPr>
        <w:t>2</w:t>
      </w:r>
      <w:r w:rsidRPr="00001FF3">
        <w:rPr>
          <w:rFonts w:ascii="Tahoma" w:hAnsi="Tahoma" w:cs="Tahoma"/>
          <w:sz w:val="19"/>
          <w:szCs w:val="19"/>
        </w:rPr>
        <w:t xml:space="preserve"> do </w:t>
      </w:r>
      <w:r>
        <w:rPr>
          <w:rFonts w:ascii="Tahoma" w:hAnsi="Tahoma" w:cs="Tahoma"/>
          <w:sz w:val="19"/>
          <w:szCs w:val="19"/>
        </w:rPr>
        <w:t>Ogłoszenia o przetargu</w:t>
      </w:r>
      <w:r w:rsidRPr="00001FF3">
        <w:rPr>
          <w:rFonts w:ascii="Tahoma" w:hAnsi="Tahoma" w:cs="Tahoma"/>
          <w:sz w:val="19"/>
          <w:szCs w:val="19"/>
        </w:rPr>
        <w:t>).</w:t>
      </w:r>
    </w:p>
    <w:p w14:paraId="0E25B8F7" w14:textId="7A1163C7" w:rsidR="00B33079" w:rsidRPr="00E06124" w:rsidRDefault="00B33079" w:rsidP="00B33079">
      <w:pPr>
        <w:spacing w:after="120"/>
        <w:ind w:left="459"/>
        <w:jc w:val="both"/>
        <w:rPr>
          <w:rFonts w:ascii="Tahoma" w:hAnsi="Tahoma" w:cs="Tahoma"/>
          <w:sz w:val="19"/>
          <w:szCs w:val="19"/>
        </w:rPr>
      </w:pPr>
      <w:r w:rsidRPr="000E2D88">
        <w:rPr>
          <w:rFonts w:ascii="Tahoma" w:hAnsi="Tahoma" w:cs="Tahoma"/>
          <w:sz w:val="19"/>
          <w:szCs w:val="19"/>
        </w:rPr>
        <w:t>Wykonawca może polega</w:t>
      </w:r>
      <w:r>
        <w:rPr>
          <w:rFonts w:ascii="Tahoma" w:hAnsi="Tahoma" w:cs="Tahoma"/>
          <w:sz w:val="19"/>
          <w:szCs w:val="19"/>
        </w:rPr>
        <w:t xml:space="preserve">ć na </w:t>
      </w:r>
      <w:r w:rsidR="003B3C34">
        <w:rPr>
          <w:rFonts w:ascii="Tahoma" w:hAnsi="Tahoma" w:cs="Tahoma"/>
          <w:sz w:val="19"/>
          <w:szCs w:val="19"/>
        </w:rPr>
        <w:t>wiedzy</w:t>
      </w:r>
      <w:r w:rsidR="003B3C34" w:rsidRPr="00413758">
        <w:rPr>
          <w:rFonts w:ascii="Tahoma" w:hAnsi="Tahoma" w:cs="Tahoma"/>
          <w:sz w:val="19"/>
          <w:szCs w:val="19"/>
        </w:rPr>
        <w:t xml:space="preserve"> i doświadczeni</w:t>
      </w:r>
      <w:r w:rsidR="003B3C34">
        <w:rPr>
          <w:rFonts w:ascii="Tahoma" w:hAnsi="Tahoma" w:cs="Tahoma"/>
          <w:sz w:val="19"/>
          <w:szCs w:val="19"/>
        </w:rPr>
        <w:t xml:space="preserve">u, </w:t>
      </w:r>
      <w:r w:rsidR="003B3C34" w:rsidRPr="00B65934">
        <w:rPr>
          <w:rFonts w:ascii="Tahoma" w:hAnsi="Tahoma" w:cs="Tahoma"/>
          <w:sz w:val="19"/>
          <w:szCs w:val="19"/>
        </w:rPr>
        <w:t>potencja</w:t>
      </w:r>
      <w:r w:rsidR="003B3C34">
        <w:rPr>
          <w:rFonts w:ascii="Tahoma" w:hAnsi="Tahoma" w:cs="Tahoma"/>
          <w:sz w:val="19"/>
          <w:szCs w:val="19"/>
        </w:rPr>
        <w:t>le</w:t>
      </w:r>
      <w:r w:rsidR="003B3C34" w:rsidRPr="00B65934">
        <w:rPr>
          <w:rFonts w:ascii="Tahoma" w:hAnsi="Tahoma" w:cs="Tahoma"/>
          <w:sz w:val="19"/>
          <w:szCs w:val="19"/>
        </w:rPr>
        <w:t xml:space="preserve"> technicznym oraz osoba</w:t>
      </w:r>
      <w:r w:rsidR="003B3C34">
        <w:rPr>
          <w:rFonts w:ascii="Tahoma" w:hAnsi="Tahoma" w:cs="Tahoma"/>
          <w:sz w:val="19"/>
          <w:szCs w:val="19"/>
        </w:rPr>
        <w:t>ch</w:t>
      </w:r>
      <w:r w:rsidR="003B3C34" w:rsidRPr="00B65934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niezbędnych</w:t>
      </w:r>
      <w:r w:rsidRPr="000E2D88">
        <w:rPr>
          <w:rFonts w:ascii="Tahoma" w:hAnsi="Tahoma" w:cs="Tahoma"/>
          <w:sz w:val="19"/>
          <w:szCs w:val="19"/>
        </w:rPr>
        <w:t xml:space="preserve"> do realizacji zamówienia innych podmiotów, niezależnie od charakteru prawnego łączących go z nimi stosunków. </w:t>
      </w:r>
      <w:r>
        <w:rPr>
          <w:rFonts w:ascii="Tahoma" w:hAnsi="Tahoma" w:cs="Tahoma"/>
          <w:sz w:val="19"/>
          <w:szCs w:val="19"/>
        </w:rPr>
        <w:t>Oferent</w:t>
      </w:r>
      <w:r w:rsidRPr="000E2D88">
        <w:rPr>
          <w:rFonts w:ascii="Tahoma" w:hAnsi="Tahoma" w:cs="Tahoma"/>
          <w:sz w:val="19"/>
          <w:szCs w:val="19"/>
        </w:rPr>
        <w:t xml:space="preserve"> w takiej sytuacji zobowiązany jest udowodnić Zamawiającemu, że będzie dysponował zasobami niezbędnymi do realizacji zamówienia, w szczególności przedstawiając, w tym celu wraz z ofertą pisemne zobowiązanie tych podmiotów do oddania mu do dyspozycji niezbędnych zasobów na okres korzystania z nich przy wykonywaniu zamówienia.</w:t>
      </w:r>
    </w:p>
    <w:p w14:paraId="3D831E29" w14:textId="4C6BDF8C" w:rsidR="00B33079" w:rsidRPr="00653D3C" w:rsidRDefault="00B33079" w:rsidP="00B33079">
      <w:pPr>
        <w:numPr>
          <w:ilvl w:val="0"/>
          <w:numId w:val="25"/>
        </w:numPr>
        <w:tabs>
          <w:tab w:val="clear" w:pos="720"/>
          <w:tab w:val="num" w:pos="459"/>
        </w:tabs>
        <w:spacing w:after="120"/>
        <w:ind w:left="459" w:hanging="425"/>
        <w:jc w:val="both"/>
        <w:rPr>
          <w:rFonts w:ascii="Tahoma" w:hAnsi="Tahoma" w:cs="Tahoma"/>
          <w:sz w:val="19"/>
          <w:szCs w:val="19"/>
        </w:rPr>
      </w:pPr>
      <w:r w:rsidRPr="00653D3C">
        <w:rPr>
          <w:rFonts w:ascii="Tahoma" w:hAnsi="Tahoma" w:cs="Tahoma"/>
          <w:sz w:val="19"/>
          <w:szCs w:val="19"/>
        </w:rPr>
        <w:t xml:space="preserve">Oferent nie może być podmiotem powiązanym osobowo lub kapitałowo z Zamawiającym. </w:t>
      </w:r>
      <w:r w:rsidR="00E24EF2">
        <w:rPr>
          <w:rFonts w:ascii="Tahoma" w:hAnsi="Tahoma" w:cs="Tahoma"/>
          <w:sz w:val="19"/>
          <w:szCs w:val="19"/>
        </w:rPr>
        <w:br/>
      </w:r>
      <w:r w:rsidRPr="00653D3C">
        <w:rPr>
          <w:rFonts w:ascii="Tahoma" w:hAnsi="Tahoma" w:cs="Tahoma"/>
          <w:sz w:val="19"/>
          <w:szCs w:val="19"/>
        </w:rPr>
        <w:t>Przez powiązania kapitałowe lub osobowe należy rozumieć wzajemne powiązania między Zamawiającym lub osobami upoważnionymi do zaciągania zobowiązań w imieniu Zamawiającego lub osobami wykonującymi w imieniu Zamawiającego czynności związane z przygotowaniem i przeprowadzeniem postępowania w sprawie wyboru Wykonawcy a Wykonawcą, polegające na:</w:t>
      </w:r>
    </w:p>
    <w:p w14:paraId="6A28EC86" w14:textId="77777777" w:rsidR="00B33079" w:rsidRPr="00200384" w:rsidRDefault="00B33079" w:rsidP="003A09F5">
      <w:pPr>
        <w:pStyle w:val="Akapitzlist"/>
        <w:numPr>
          <w:ilvl w:val="0"/>
          <w:numId w:val="4"/>
        </w:numPr>
        <w:spacing w:after="120" w:line="276" w:lineRule="auto"/>
        <w:ind w:left="709" w:hanging="284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534891">
        <w:rPr>
          <w:rFonts w:ascii="Tahoma" w:hAnsi="Tahoma" w:cs="Tahoma"/>
          <w:sz w:val="19"/>
          <w:szCs w:val="19"/>
          <w:shd w:val="clear" w:color="auto" w:fill="FFFFFF"/>
        </w:rPr>
        <w:t>uczestniczeniu jako wspólnik w spółce cywilnej lub osobowej</w:t>
      </w:r>
      <w:r w:rsidRPr="00200384">
        <w:rPr>
          <w:rFonts w:ascii="Tahoma" w:hAnsi="Tahoma" w:cs="Tahoma"/>
          <w:sz w:val="19"/>
          <w:szCs w:val="19"/>
          <w:shd w:val="clear" w:color="auto" w:fill="FFFFFF"/>
        </w:rPr>
        <w:t>,</w:t>
      </w:r>
    </w:p>
    <w:p w14:paraId="3F06C485" w14:textId="77777777" w:rsidR="00B33079" w:rsidRPr="00200384" w:rsidRDefault="00B33079" w:rsidP="003A09F5">
      <w:pPr>
        <w:pStyle w:val="Akapitzlist"/>
        <w:numPr>
          <w:ilvl w:val="0"/>
          <w:numId w:val="4"/>
        </w:numPr>
        <w:spacing w:after="120" w:line="276" w:lineRule="auto"/>
        <w:ind w:left="709" w:hanging="284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200384">
        <w:rPr>
          <w:rFonts w:ascii="Tahoma" w:hAnsi="Tahoma" w:cs="Tahoma"/>
          <w:sz w:val="19"/>
          <w:szCs w:val="19"/>
          <w:shd w:val="clear" w:color="auto" w:fill="FFFFFF"/>
        </w:rPr>
        <w:t>posiadaniu co najmniej 10 % udziałów lub akcji,</w:t>
      </w:r>
    </w:p>
    <w:p w14:paraId="01ADF51E" w14:textId="77777777" w:rsidR="00B33079" w:rsidRPr="00200384" w:rsidRDefault="00B33079" w:rsidP="003A09F5">
      <w:pPr>
        <w:pStyle w:val="Akapitzlist"/>
        <w:numPr>
          <w:ilvl w:val="0"/>
          <w:numId w:val="4"/>
        </w:numPr>
        <w:spacing w:after="120" w:line="276" w:lineRule="auto"/>
        <w:ind w:left="709" w:hanging="284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200384">
        <w:rPr>
          <w:rFonts w:ascii="Tahoma" w:hAnsi="Tahoma" w:cs="Tahoma"/>
          <w:sz w:val="19"/>
          <w:szCs w:val="19"/>
          <w:shd w:val="clear" w:color="auto" w:fill="FFFFFF"/>
        </w:rPr>
        <w:t>pełnieniu funkcji członka organu nadzorczego lub zarządzającego, prokurenta, pełnomocnika,</w:t>
      </w:r>
    </w:p>
    <w:p w14:paraId="09A1285D" w14:textId="77777777" w:rsidR="00B33079" w:rsidRPr="00534891" w:rsidRDefault="00B33079" w:rsidP="003A09F5">
      <w:pPr>
        <w:pStyle w:val="Akapitzlist"/>
        <w:numPr>
          <w:ilvl w:val="0"/>
          <w:numId w:val="4"/>
        </w:numPr>
        <w:spacing w:after="120" w:line="276" w:lineRule="auto"/>
        <w:ind w:left="709" w:hanging="284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534891">
        <w:rPr>
          <w:rFonts w:ascii="Tahoma" w:hAnsi="Tahoma" w:cs="Tahoma"/>
          <w:sz w:val="19"/>
          <w:szCs w:val="19"/>
          <w:shd w:val="clear" w:color="auto" w:fill="FFFFFF"/>
        </w:rPr>
        <w:t xml:space="preserve">pozostawaniu w związku małżeńskim, w stosunku pokrewieństwa lub powinowactwa w linii prostej, pokrewieństwa drugiego stopnia lub powinowactwa drugiego stopnia w linii bocznej lub w stosunku przysposobienia, opieki lub </w:t>
      </w:r>
      <w:r>
        <w:rPr>
          <w:rFonts w:ascii="Tahoma" w:hAnsi="Tahoma" w:cs="Tahoma"/>
          <w:sz w:val="19"/>
          <w:szCs w:val="19"/>
          <w:shd w:val="clear" w:color="auto" w:fill="FFFFFF"/>
        </w:rPr>
        <w:t>kurateli,</w:t>
      </w:r>
    </w:p>
    <w:p w14:paraId="06962E90" w14:textId="125AF569" w:rsidR="00B33079" w:rsidRDefault="00B33079" w:rsidP="003A09F5">
      <w:pPr>
        <w:pStyle w:val="Akapitzlist"/>
        <w:numPr>
          <w:ilvl w:val="0"/>
          <w:numId w:val="4"/>
        </w:numPr>
        <w:spacing w:after="120" w:line="276" w:lineRule="auto"/>
        <w:ind w:left="709" w:hanging="284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534891">
        <w:rPr>
          <w:rFonts w:ascii="Tahoma" w:hAnsi="Tahoma" w:cs="Tahoma"/>
          <w:sz w:val="19"/>
          <w:szCs w:val="19"/>
          <w:shd w:val="clear" w:color="auto" w:fill="FFFFFF"/>
        </w:rPr>
        <w:t>pozostawaniu z wykonawcą w takim stosunku prawnym lub faktycznym, że może to budzić uzasadnione wątpliwości co do bezstronności tych osób.</w:t>
      </w:r>
    </w:p>
    <w:p w14:paraId="46858AC5" w14:textId="5997074D" w:rsidR="00535145" w:rsidRDefault="00535145" w:rsidP="00535145">
      <w:pPr>
        <w:pStyle w:val="Akapitzlist"/>
        <w:spacing w:after="120" w:line="276" w:lineRule="auto"/>
        <w:ind w:left="426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FD3122">
        <w:rPr>
          <w:rFonts w:ascii="Tahoma" w:hAnsi="Tahoma" w:cs="Tahoma"/>
          <w:sz w:val="19"/>
          <w:szCs w:val="19"/>
          <w:shd w:val="clear" w:color="auto" w:fill="FFFFFF"/>
        </w:rPr>
        <w:t xml:space="preserve">W celu potwierdzenia spełnienia warunku oferent składa oświadczenie stanowiące część formularza oferty, stanowiącego Załącznik nr </w:t>
      </w:r>
      <w:r w:rsidR="00EA23FD">
        <w:rPr>
          <w:rFonts w:ascii="Tahoma" w:hAnsi="Tahoma" w:cs="Tahoma"/>
          <w:sz w:val="19"/>
          <w:szCs w:val="19"/>
          <w:shd w:val="clear" w:color="auto" w:fill="FFFFFF"/>
        </w:rPr>
        <w:t>2</w:t>
      </w:r>
      <w:r w:rsidRPr="00FD3122">
        <w:rPr>
          <w:rFonts w:ascii="Tahoma" w:hAnsi="Tahoma" w:cs="Tahoma"/>
          <w:sz w:val="19"/>
          <w:szCs w:val="19"/>
          <w:shd w:val="clear" w:color="auto" w:fill="FFFFFF"/>
        </w:rPr>
        <w:t xml:space="preserve"> do </w:t>
      </w:r>
      <w:r w:rsidR="00EA23FD">
        <w:rPr>
          <w:rFonts w:ascii="Tahoma" w:hAnsi="Tahoma" w:cs="Tahoma"/>
          <w:sz w:val="19"/>
          <w:szCs w:val="19"/>
        </w:rPr>
        <w:t>Ogłoszenia o przetargu</w:t>
      </w:r>
      <w:r w:rsidRPr="00FD3122">
        <w:rPr>
          <w:rFonts w:ascii="Tahoma" w:hAnsi="Tahoma" w:cs="Tahoma"/>
          <w:sz w:val="19"/>
          <w:szCs w:val="19"/>
          <w:shd w:val="clear" w:color="auto" w:fill="FFFFFF"/>
        </w:rPr>
        <w:t>.</w:t>
      </w:r>
    </w:p>
    <w:p w14:paraId="702424FF" w14:textId="77777777" w:rsidR="009E5261" w:rsidRPr="009A3132" w:rsidRDefault="009E5261" w:rsidP="009E5261">
      <w:pPr>
        <w:numPr>
          <w:ilvl w:val="0"/>
          <w:numId w:val="25"/>
        </w:numPr>
        <w:tabs>
          <w:tab w:val="clear" w:pos="720"/>
          <w:tab w:val="num" w:pos="459"/>
        </w:tabs>
        <w:spacing w:after="120"/>
        <w:ind w:left="459" w:hanging="425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Oferent, w</w:t>
      </w:r>
      <w:r w:rsidRPr="009A3132">
        <w:rPr>
          <w:rFonts w:ascii="Tahoma" w:hAnsi="Tahoma" w:cs="Tahoma"/>
          <w:sz w:val="19"/>
          <w:szCs w:val="19"/>
        </w:rPr>
        <w:t xml:space="preserve"> związku z agresją Federacji Rosyjskiej na Ukrainę</w:t>
      </w:r>
      <w:r>
        <w:rPr>
          <w:rFonts w:ascii="Tahoma" w:hAnsi="Tahoma" w:cs="Tahoma"/>
          <w:sz w:val="19"/>
          <w:szCs w:val="19"/>
        </w:rPr>
        <w:t xml:space="preserve">, </w:t>
      </w:r>
      <w:r w:rsidRPr="009A3132">
        <w:rPr>
          <w:rFonts w:ascii="Tahoma" w:hAnsi="Tahoma" w:cs="Tahoma"/>
          <w:sz w:val="19"/>
          <w:szCs w:val="19"/>
        </w:rPr>
        <w:t>nie może być podmiotem związanym z Federacją Rosyjską zgodnie z zasadami i ograniczeniami określonymi głównie w poniższych regulacjach prawnych unijnych i krajowych:</w:t>
      </w:r>
    </w:p>
    <w:p w14:paraId="35AC4778" w14:textId="77777777" w:rsidR="009E5261" w:rsidRPr="009E5261" w:rsidRDefault="009E5261" w:rsidP="009E5261">
      <w:pPr>
        <w:pStyle w:val="Akapitzlist"/>
        <w:numPr>
          <w:ilvl w:val="0"/>
          <w:numId w:val="4"/>
        </w:numPr>
        <w:spacing w:after="120" w:line="276" w:lineRule="auto"/>
        <w:ind w:left="709" w:hanging="284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9E5261">
        <w:rPr>
          <w:rFonts w:ascii="Tahoma" w:hAnsi="Tahoma" w:cs="Tahoma"/>
          <w:sz w:val="19"/>
          <w:szCs w:val="19"/>
          <w:shd w:val="clear" w:color="auto" w:fill="FFFFFF"/>
        </w:rPr>
        <w:t xml:space="preserve">Rozporządzeniu Rady (WE) nr 765/2006 z dnia 18 maja 2006 roku dotyczące środków ograniczających w związku z sytuacją na Białorusi i udziałem Białorusi w agresji Rosji wobec Ukrainy (Dz. U. UE L 134 z 20.5.2006, str. 1, z </w:t>
      </w:r>
      <w:proofErr w:type="spellStart"/>
      <w:r w:rsidRPr="009E5261">
        <w:rPr>
          <w:rFonts w:ascii="Tahoma" w:hAnsi="Tahoma" w:cs="Tahoma"/>
          <w:sz w:val="19"/>
          <w:szCs w:val="19"/>
          <w:shd w:val="clear" w:color="auto" w:fill="FFFFFF"/>
        </w:rPr>
        <w:t>późn</w:t>
      </w:r>
      <w:proofErr w:type="spellEnd"/>
      <w:r w:rsidRPr="009E5261">
        <w:rPr>
          <w:rFonts w:ascii="Tahoma" w:hAnsi="Tahoma" w:cs="Tahoma"/>
          <w:sz w:val="19"/>
          <w:szCs w:val="19"/>
          <w:shd w:val="clear" w:color="auto" w:fill="FFFFFF"/>
        </w:rPr>
        <w:t>. zm.),</w:t>
      </w:r>
    </w:p>
    <w:p w14:paraId="2D3E91C0" w14:textId="77777777" w:rsidR="009E5261" w:rsidRPr="009E5261" w:rsidRDefault="009E5261" w:rsidP="009E5261">
      <w:pPr>
        <w:pStyle w:val="Akapitzlist"/>
        <w:numPr>
          <w:ilvl w:val="0"/>
          <w:numId w:val="4"/>
        </w:numPr>
        <w:spacing w:after="120" w:line="276" w:lineRule="auto"/>
        <w:ind w:left="709" w:hanging="284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9E5261">
        <w:rPr>
          <w:rFonts w:ascii="Tahoma" w:hAnsi="Tahoma" w:cs="Tahoma"/>
          <w:sz w:val="19"/>
          <w:szCs w:val="19"/>
          <w:shd w:val="clear" w:color="auto" w:fill="FFFFFF"/>
        </w:rPr>
        <w:t xml:space="preserve">Rozporządzeniu Rady (UE) nr 269/2014 z dnia 17 marca 2014 roku w sprawie środków ograniczających w odniesieniu do działań podważających integralność terytorialną, suwerenność i niezależność Ukrainy lub im zagrażających (Dz. U. UE L 78 z 17.3.2014, str. 6, z </w:t>
      </w:r>
      <w:proofErr w:type="spellStart"/>
      <w:r w:rsidRPr="009E5261">
        <w:rPr>
          <w:rFonts w:ascii="Tahoma" w:hAnsi="Tahoma" w:cs="Tahoma"/>
          <w:sz w:val="19"/>
          <w:szCs w:val="19"/>
          <w:shd w:val="clear" w:color="auto" w:fill="FFFFFF"/>
        </w:rPr>
        <w:t>późn</w:t>
      </w:r>
      <w:proofErr w:type="spellEnd"/>
      <w:r w:rsidRPr="009E5261">
        <w:rPr>
          <w:rFonts w:ascii="Tahoma" w:hAnsi="Tahoma" w:cs="Tahoma"/>
          <w:sz w:val="19"/>
          <w:szCs w:val="19"/>
          <w:shd w:val="clear" w:color="auto" w:fill="FFFFFF"/>
        </w:rPr>
        <w:t>. zm.),</w:t>
      </w:r>
    </w:p>
    <w:p w14:paraId="546A2D58" w14:textId="77777777" w:rsidR="009E5261" w:rsidRPr="009E5261" w:rsidRDefault="009E5261" w:rsidP="009E5261">
      <w:pPr>
        <w:pStyle w:val="Akapitzlist"/>
        <w:numPr>
          <w:ilvl w:val="0"/>
          <w:numId w:val="4"/>
        </w:numPr>
        <w:spacing w:after="120" w:line="276" w:lineRule="auto"/>
        <w:ind w:left="709" w:hanging="284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9E5261">
        <w:rPr>
          <w:rFonts w:ascii="Tahoma" w:hAnsi="Tahoma" w:cs="Tahoma"/>
          <w:sz w:val="19"/>
          <w:szCs w:val="19"/>
          <w:shd w:val="clear" w:color="auto" w:fill="FFFFFF"/>
        </w:rPr>
        <w:t xml:space="preserve">Rozporządzeniu (UE) nr 2022/576 z dnia 8 kwietnia 2022 r. w sprawie zmiany Rozporządzenia (UE) nr 833/2014 z dnia 31 lipca 2014 roku dotyczące środków ograniczających w związku z działaniami Rosji destabilizującymi sytuację na Ukrainie (Dz. U. UE L 229 z 31.07.2014, str. 1. z </w:t>
      </w:r>
      <w:proofErr w:type="spellStart"/>
      <w:r w:rsidRPr="009E5261">
        <w:rPr>
          <w:rFonts w:ascii="Tahoma" w:hAnsi="Tahoma" w:cs="Tahoma"/>
          <w:sz w:val="19"/>
          <w:szCs w:val="19"/>
          <w:shd w:val="clear" w:color="auto" w:fill="FFFFFF"/>
        </w:rPr>
        <w:t>późn</w:t>
      </w:r>
      <w:proofErr w:type="spellEnd"/>
      <w:r w:rsidRPr="009E5261">
        <w:rPr>
          <w:rFonts w:ascii="Tahoma" w:hAnsi="Tahoma" w:cs="Tahoma"/>
          <w:sz w:val="19"/>
          <w:szCs w:val="19"/>
          <w:shd w:val="clear" w:color="auto" w:fill="FFFFFF"/>
        </w:rPr>
        <w:t>. zm.),</w:t>
      </w:r>
    </w:p>
    <w:p w14:paraId="085A6476" w14:textId="77777777" w:rsidR="009E5261" w:rsidRPr="009E5261" w:rsidRDefault="009E5261" w:rsidP="009E5261">
      <w:pPr>
        <w:pStyle w:val="Akapitzlist"/>
        <w:numPr>
          <w:ilvl w:val="0"/>
          <w:numId w:val="4"/>
        </w:numPr>
        <w:spacing w:after="120" w:line="276" w:lineRule="auto"/>
        <w:ind w:left="709" w:hanging="284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9E5261">
        <w:rPr>
          <w:rFonts w:ascii="Tahoma" w:hAnsi="Tahoma" w:cs="Tahoma"/>
          <w:sz w:val="19"/>
          <w:szCs w:val="19"/>
          <w:shd w:val="clear" w:color="auto" w:fill="FFFFFF"/>
        </w:rPr>
        <w:lastRenderedPageBreak/>
        <w:t>Komunikacie Komisji „Tymczasowe kryzysowe ramy środków pomocy państwa w celu wsparcia gospodarki po agresji Rosji wobec Ukrainy” (Dz. U. UE C 131 z 24.3.2022 str. 1),</w:t>
      </w:r>
    </w:p>
    <w:p w14:paraId="0ECCAE07" w14:textId="7483E043" w:rsidR="009E5261" w:rsidRPr="009E5261" w:rsidRDefault="009E5261" w:rsidP="009E5261">
      <w:pPr>
        <w:pStyle w:val="Akapitzlist"/>
        <w:numPr>
          <w:ilvl w:val="0"/>
          <w:numId w:val="4"/>
        </w:numPr>
        <w:spacing w:after="120" w:line="276" w:lineRule="auto"/>
        <w:ind w:left="709" w:hanging="284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9E5261">
        <w:rPr>
          <w:rFonts w:ascii="Tahoma" w:hAnsi="Tahoma" w:cs="Tahoma"/>
          <w:sz w:val="19"/>
          <w:szCs w:val="19"/>
          <w:shd w:val="clear" w:color="auto" w:fill="FFFFFF"/>
        </w:rPr>
        <w:t>Ustawie z dnia 13 kwietnia 2022 r. o szczególnych rozwiązaniach w zakresie przeciwdziałania wspieraniu agresji na Ukrainę oraz służących ochronie bezpieczeństwa narodowego (Dz. U. z 2022 r., poz. 835</w:t>
      </w:r>
      <w:r w:rsidR="001743F3">
        <w:rPr>
          <w:rFonts w:ascii="Tahoma" w:hAnsi="Tahoma" w:cs="Tahoma"/>
          <w:sz w:val="19"/>
          <w:szCs w:val="19"/>
          <w:shd w:val="clear" w:color="auto" w:fill="FFFFFF"/>
        </w:rPr>
        <w:t xml:space="preserve">, </w:t>
      </w:r>
      <w:r w:rsidR="001743F3">
        <w:rPr>
          <w:rFonts w:ascii="Tahoma" w:hAnsi="Tahoma" w:cs="Tahoma"/>
          <w:sz w:val="19"/>
          <w:szCs w:val="19"/>
        </w:rPr>
        <w:t xml:space="preserve">z </w:t>
      </w:r>
      <w:r w:rsidR="001743F3" w:rsidRPr="00BA3502">
        <w:rPr>
          <w:rFonts w:ascii="Tahoma" w:hAnsi="Tahoma" w:cs="Tahoma"/>
          <w:sz w:val="19"/>
          <w:szCs w:val="19"/>
          <w:shd w:val="clear" w:color="auto" w:fill="FFFFFF"/>
        </w:rPr>
        <w:t>późn.zm.)</w:t>
      </w:r>
      <w:r w:rsidRPr="009E5261">
        <w:rPr>
          <w:rFonts w:ascii="Tahoma" w:hAnsi="Tahoma" w:cs="Tahoma"/>
          <w:sz w:val="19"/>
          <w:szCs w:val="19"/>
          <w:shd w:val="clear" w:color="auto" w:fill="FFFFFF"/>
        </w:rPr>
        <w:t>.</w:t>
      </w:r>
    </w:p>
    <w:p w14:paraId="55D1CC86" w14:textId="4AB8D710" w:rsidR="009E5261" w:rsidRDefault="009E5261" w:rsidP="009E5261">
      <w:pPr>
        <w:pStyle w:val="Akapitzlist"/>
        <w:spacing w:after="120" w:line="276" w:lineRule="auto"/>
        <w:ind w:left="426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8D3D22">
        <w:rPr>
          <w:rFonts w:ascii="Tahoma" w:hAnsi="Tahoma" w:cs="Tahoma"/>
          <w:sz w:val="19"/>
          <w:szCs w:val="19"/>
        </w:rPr>
        <w:t xml:space="preserve">W celu potwierdzenia spełnienia warunku oferent składa oświadczenie stanowiące część formularza oferty, stanowiącego Załącznik nr </w:t>
      </w:r>
      <w:r w:rsidR="00EA23FD">
        <w:rPr>
          <w:rFonts w:ascii="Tahoma" w:hAnsi="Tahoma" w:cs="Tahoma"/>
          <w:sz w:val="19"/>
          <w:szCs w:val="19"/>
          <w:shd w:val="clear" w:color="auto" w:fill="FFFFFF"/>
        </w:rPr>
        <w:t>2</w:t>
      </w:r>
      <w:r w:rsidR="00EA23FD" w:rsidRPr="00FD3122">
        <w:rPr>
          <w:rFonts w:ascii="Tahoma" w:hAnsi="Tahoma" w:cs="Tahoma"/>
          <w:sz w:val="19"/>
          <w:szCs w:val="19"/>
          <w:shd w:val="clear" w:color="auto" w:fill="FFFFFF"/>
        </w:rPr>
        <w:t xml:space="preserve"> do </w:t>
      </w:r>
      <w:r w:rsidR="00EA23FD">
        <w:rPr>
          <w:rFonts w:ascii="Tahoma" w:hAnsi="Tahoma" w:cs="Tahoma"/>
          <w:sz w:val="19"/>
          <w:szCs w:val="19"/>
        </w:rPr>
        <w:t>Ogłoszenia o przetargu</w:t>
      </w:r>
      <w:r w:rsidRPr="008D3D22">
        <w:rPr>
          <w:rFonts w:ascii="Tahoma" w:hAnsi="Tahoma" w:cs="Tahoma"/>
          <w:sz w:val="19"/>
          <w:szCs w:val="19"/>
        </w:rPr>
        <w:t>.</w:t>
      </w:r>
    </w:p>
    <w:p w14:paraId="284C7EAB" w14:textId="6AD9D842" w:rsidR="00200384" w:rsidRPr="00B33079" w:rsidRDefault="009563D7" w:rsidP="00B33079">
      <w:pPr>
        <w:numPr>
          <w:ilvl w:val="0"/>
          <w:numId w:val="25"/>
        </w:numPr>
        <w:tabs>
          <w:tab w:val="clear" w:pos="720"/>
          <w:tab w:val="num" w:pos="459"/>
        </w:tabs>
        <w:spacing w:after="120"/>
        <w:ind w:left="459" w:hanging="425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O</w:t>
      </w:r>
      <w:r w:rsidRPr="00451EC5">
        <w:rPr>
          <w:rFonts w:ascii="Tahoma" w:hAnsi="Tahoma" w:cs="Tahoma"/>
          <w:sz w:val="19"/>
          <w:szCs w:val="19"/>
        </w:rPr>
        <w:t xml:space="preserve">cena spełnienia </w:t>
      </w:r>
      <w:r>
        <w:rPr>
          <w:rFonts w:ascii="Tahoma" w:hAnsi="Tahoma" w:cs="Tahoma"/>
          <w:sz w:val="19"/>
          <w:szCs w:val="19"/>
        </w:rPr>
        <w:t xml:space="preserve">przedmiotowych </w:t>
      </w:r>
      <w:r w:rsidRPr="00451EC5">
        <w:rPr>
          <w:rFonts w:ascii="Tahoma" w:hAnsi="Tahoma" w:cs="Tahoma"/>
          <w:sz w:val="19"/>
          <w:szCs w:val="19"/>
        </w:rPr>
        <w:t>warunków dokonana zostanie zgodnie z formułą „spełnia</w:t>
      </w:r>
      <w:r>
        <w:rPr>
          <w:rFonts w:ascii="Tahoma" w:hAnsi="Tahoma" w:cs="Tahoma"/>
          <w:sz w:val="19"/>
          <w:szCs w:val="19"/>
        </w:rPr>
        <w:t xml:space="preserve"> </w:t>
      </w:r>
      <w:r w:rsidRPr="00451EC5">
        <w:rPr>
          <w:rFonts w:ascii="Tahoma" w:hAnsi="Tahoma" w:cs="Tahoma"/>
          <w:sz w:val="19"/>
          <w:szCs w:val="19"/>
        </w:rPr>
        <w:t>- nie spełnia”</w:t>
      </w:r>
      <w:r>
        <w:rPr>
          <w:rFonts w:ascii="Tahoma" w:hAnsi="Tahoma" w:cs="Tahoma"/>
          <w:sz w:val="19"/>
          <w:szCs w:val="19"/>
        </w:rPr>
        <w:t xml:space="preserve">. </w:t>
      </w:r>
      <w:r w:rsidRPr="00B33079">
        <w:rPr>
          <w:rFonts w:ascii="Tahoma" w:hAnsi="Tahoma" w:cs="Tahoma"/>
          <w:sz w:val="19"/>
          <w:szCs w:val="19"/>
        </w:rPr>
        <w:t>Niespełnienie chociażby jednego warunku, skutkować będzie wykluczeniem Oferenta z postępowania.</w:t>
      </w:r>
    </w:p>
    <w:p w14:paraId="424A3E95" w14:textId="77777777" w:rsidR="009563D7" w:rsidRDefault="009563D7" w:rsidP="009563D7">
      <w:pPr>
        <w:spacing w:after="12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</w:p>
    <w:p w14:paraId="7CF0E5DE" w14:textId="77777777" w:rsidR="003A09F5" w:rsidRPr="007C16A8" w:rsidRDefault="003A09F5" w:rsidP="003A09F5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7C16A8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Informacja na temat wadium</w:t>
      </w:r>
    </w:p>
    <w:p w14:paraId="2D40A689" w14:textId="1352D7EE" w:rsidR="00F82515" w:rsidRDefault="009E5261" w:rsidP="009563D7">
      <w:pPr>
        <w:spacing w:after="12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C7287F">
        <w:rPr>
          <w:rFonts w:ascii="Tahoma" w:hAnsi="Tahoma" w:cs="Tahoma"/>
          <w:sz w:val="19"/>
          <w:szCs w:val="19"/>
          <w:shd w:val="clear" w:color="auto" w:fill="FFFFFF"/>
        </w:rPr>
        <w:t xml:space="preserve">Zamawiający </w:t>
      </w:r>
      <w:r>
        <w:rPr>
          <w:rFonts w:ascii="Tahoma" w:hAnsi="Tahoma" w:cs="Tahoma"/>
          <w:sz w:val="19"/>
          <w:szCs w:val="19"/>
          <w:shd w:val="clear" w:color="auto" w:fill="FFFFFF"/>
        </w:rPr>
        <w:t>nie wymaga wniesienia wadium</w:t>
      </w:r>
      <w:r w:rsidRPr="00C7287F">
        <w:rPr>
          <w:rFonts w:ascii="Tahoma" w:hAnsi="Tahoma" w:cs="Tahoma"/>
          <w:sz w:val="19"/>
          <w:szCs w:val="19"/>
          <w:shd w:val="clear" w:color="auto" w:fill="FFFFFF"/>
        </w:rPr>
        <w:t>.</w:t>
      </w:r>
    </w:p>
    <w:p w14:paraId="6C328AB2" w14:textId="77777777" w:rsidR="009E5261" w:rsidRPr="003512DA" w:rsidRDefault="009E5261" w:rsidP="009563D7">
      <w:pPr>
        <w:spacing w:after="12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</w:p>
    <w:p w14:paraId="49DAC989" w14:textId="77777777" w:rsidR="000A7BA0" w:rsidRPr="00DB385D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DB385D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 xml:space="preserve">Kryteria oceny oferty </w:t>
      </w:r>
    </w:p>
    <w:p w14:paraId="01B58ACD" w14:textId="77777777" w:rsidR="00200384" w:rsidRPr="00946106" w:rsidRDefault="00200384" w:rsidP="00200384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946106">
        <w:rPr>
          <w:rFonts w:ascii="Tahoma" w:hAnsi="Tahoma" w:cs="Tahoma"/>
          <w:sz w:val="19"/>
          <w:szCs w:val="19"/>
        </w:rPr>
        <w:t xml:space="preserve">Zamawiający dokona oceny spełnienia warunków udziału w </w:t>
      </w:r>
      <w:r>
        <w:rPr>
          <w:rFonts w:ascii="Tahoma" w:hAnsi="Tahoma" w:cs="Tahoma"/>
          <w:sz w:val="19"/>
          <w:szCs w:val="19"/>
        </w:rPr>
        <w:t>postępowaniu ofertowym</w:t>
      </w:r>
      <w:r w:rsidRPr="00946106">
        <w:rPr>
          <w:rFonts w:ascii="Tahoma" w:hAnsi="Tahoma" w:cs="Tahoma"/>
          <w:sz w:val="19"/>
          <w:szCs w:val="19"/>
        </w:rPr>
        <w:t xml:space="preserve"> w oparciu o </w:t>
      </w:r>
      <w:r>
        <w:rPr>
          <w:rFonts w:ascii="Tahoma" w:hAnsi="Tahoma" w:cs="Tahoma"/>
          <w:sz w:val="19"/>
          <w:szCs w:val="19"/>
        </w:rPr>
        <w:t>dokumenty</w:t>
      </w:r>
      <w:r w:rsidRPr="00946106">
        <w:rPr>
          <w:rFonts w:ascii="Tahoma" w:hAnsi="Tahoma" w:cs="Tahoma"/>
          <w:sz w:val="19"/>
          <w:szCs w:val="19"/>
        </w:rPr>
        <w:t xml:space="preserve"> złożone przez Oferenta.</w:t>
      </w:r>
    </w:p>
    <w:p w14:paraId="2C9A8E40" w14:textId="47425548" w:rsidR="00200384" w:rsidRPr="00946106" w:rsidRDefault="00200384" w:rsidP="00200384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946106">
        <w:rPr>
          <w:rFonts w:ascii="Tahoma" w:hAnsi="Tahoma" w:cs="Tahoma"/>
          <w:sz w:val="19"/>
          <w:szCs w:val="19"/>
        </w:rPr>
        <w:t xml:space="preserve">Wyboru najkorzystniejszej oferty dokonuje się spośród ofert spełniających wszystkie warunki formalne postawione w </w:t>
      </w:r>
      <w:r w:rsidR="003C55EF">
        <w:rPr>
          <w:rFonts w:ascii="Tahoma" w:hAnsi="Tahoma" w:cs="Tahoma"/>
          <w:sz w:val="19"/>
          <w:szCs w:val="19"/>
        </w:rPr>
        <w:t>Ogłoszeniu o przetargu</w:t>
      </w:r>
      <w:r w:rsidR="002863C3">
        <w:rPr>
          <w:rFonts w:ascii="Tahoma" w:hAnsi="Tahoma" w:cs="Tahoma"/>
          <w:sz w:val="19"/>
          <w:szCs w:val="19"/>
        </w:rPr>
        <w:t xml:space="preserve"> (spośród ofert nie</w:t>
      </w:r>
      <w:r>
        <w:rPr>
          <w:rFonts w:ascii="Tahoma" w:hAnsi="Tahoma" w:cs="Tahoma"/>
          <w:sz w:val="19"/>
          <w:szCs w:val="19"/>
        </w:rPr>
        <w:t>podlegających odrzuceniu)</w:t>
      </w:r>
      <w:r w:rsidRPr="00946106">
        <w:rPr>
          <w:rFonts w:ascii="Tahoma" w:hAnsi="Tahoma" w:cs="Tahoma"/>
          <w:sz w:val="19"/>
          <w:szCs w:val="19"/>
        </w:rPr>
        <w:t>.</w:t>
      </w:r>
    </w:p>
    <w:p w14:paraId="66FE4240" w14:textId="77777777" w:rsidR="009B2E4A" w:rsidRPr="00946106" w:rsidRDefault="009B2E4A" w:rsidP="009B2E4A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946106">
        <w:rPr>
          <w:rFonts w:ascii="Tahoma" w:hAnsi="Tahoma" w:cs="Tahoma"/>
          <w:sz w:val="19"/>
          <w:szCs w:val="19"/>
        </w:rPr>
        <w:t>Kryteria wyboru najkorzystniejszej oferty i zastosowane wagi:</w:t>
      </w:r>
    </w:p>
    <w:tbl>
      <w:tblPr>
        <w:tblStyle w:val="Tabela-Siatka"/>
        <w:tblW w:w="6156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"/>
        <w:gridCol w:w="4569"/>
        <w:gridCol w:w="1145"/>
      </w:tblGrid>
      <w:tr w:rsidR="009B2E4A" w:rsidRPr="00F82515" w14:paraId="52F8498A" w14:textId="77777777" w:rsidTr="00DA2BE2">
        <w:trPr>
          <w:trHeight w:val="352"/>
        </w:trPr>
        <w:tc>
          <w:tcPr>
            <w:tcW w:w="442" w:type="dxa"/>
            <w:vAlign w:val="center"/>
          </w:tcPr>
          <w:p w14:paraId="43408E01" w14:textId="77777777" w:rsidR="009B2E4A" w:rsidRPr="00F82515" w:rsidRDefault="009B2E4A" w:rsidP="002B4A78">
            <w:pPr>
              <w:spacing w:after="120"/>
              <w:ind w:left="-147" w:firstLine="147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F82515">
              <w:rPr>
                <w:rFonts w:ascii="Tahoma" w:hAnsi="Tahoma" w:cs="Tahoma"/>
                <w:sz w:val="19"/>
                <w:szCs w:val="19"/>
              </w:rPr>
              <w:t>1.</w:t>
            </w:r>
          </w:p>
        </w:tc>
        <w:tc>
          <w:tcPr>
            <w:tcW w:w="4569" w:type="dxa"/>
            <w:vAlign w:val="center"/>
          </w:tcPr>
          <w:p w14:paraId="1E94A6C4" w14:textId="2FF28BB5" w:rsidR="009B2E4A" w:rsidRPr="00F82515" w:rsidRDefault="009B2E4A" w:rsidP="009B2E4A">
            <w:pPr>
              <w:spacing w:after="120"/>
              <w:rPr>
                <w:rFonts w:ascii="Tahoma" w:hAnsi="Tahoma" w:cs="Tahoma"/>
                <w:sz w:val="19"/>
                <w:szCs w:val="19"/>
              </w:rPr>
            </w:pPr>
            <w:r w:rsidRPr="00F82515">
              <w:rPr>
                <w:rFonts w:ascii="Tahoma" w:hAnsi="Tahoma" w:cs="Tahoma"/>
                <w:sz w:val="19"/>
                <w:szCs w:val="19"/>
              </w:rPr>
              <w:t>Cena netto</w:t>
            </w:r>
          </w:p>
        </w:tc>
        <w:tc>
          <w:tcPr>
            <w:tcW w:w="1145" w:type="dxa"/>
            <w:vAlign w:val="center"/>
          </w:tcPr>
          <w:p w14:paraId="47CE5DFB" w14:textId="35DFA8EC" w:rsidR="009B2E4A" w:rsidRPr="00F82515" w:rsidRDefault="00A031E3" w:rsidP="00BD79CC">
            <w:pPr>
              <w:spacing w:after="120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9</w:t>
            </w:r>
            <w:r w:rsidR="002D784E">
              <w:rPr>
                <w:rFonts w:ascii="Tahoma" w:hAnsi="Tahoma" w:cs="Tahoma"/>
                <w:sz w:val="19"/>
                <w:szCs w:val="19"/>
              </w:rPr>
              <w:t>0</w:t>
            </w:r>
            <w:r w:rsidR="009B2E4A" w:rsidRPr="00F82515">
              <w:rPr>
                <w:rFonts w:ascii="Tahoma" w:hAnsi="Tahoma" w:cs="Tahoma"/>
                <w:sz w:val="19"/>
                <w:szCs w:val="19"/>
              </w:rPr>
              <w:t>%</w:t>
            </w:r>
          </w:p>
        </w:tc>
      </w:tr>
      <w:tr w:rsidR="009B2E4A" w:rsidRPr="00F82515" w14:paraId="1C4DD576" w14:textId="77777777" w:rsidTr="00DA2BE2">
        <w:trPr>
          <w:trHeight w:val="352"/>
        </w:trPr>
        <w:tc>
          <w:tcPr>
            <w:tcW w:w="442" w:type="dxa"/>
            <w:vAlign w:val="center"/>
          </w:tcPr>
          <w:p w14:paraId="1A2A076E" w14:textId="77777777" w:rsidR="009B2E4A" w:rsidRPr="00F82515" w:rsidRDefault="009B2E4A" w:rsidP="002B4A78">
            <w:pPr>
              <w:spacing w:after="120"/>
              <w:ind w:left="-147" w:firstLine="147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F82515">
              <w:rPr>
                <w:rFonts w:ascii="Tahoma" w:hAnsi="Tahoma" w:cs="Tahoma"/>
                <w:sz w:val="19"/>
                <w:szCs w:val="19"/>
              </w:rPr>
              <w:t>2.</w:t>
            </w:r>
          </w:p>
        </w:tc>
        <w:tc>
          <w:tcPr>
            <w:tcW w:w="4569" w:type="dxa"/>
            <w:vAlign w:val="center"/>
          </w:tcPr>
          <w:p w14:paraId="596BC7B3" w14:textId="4A9F5B2D" w:rsidR="009B2E4A" w:rsidRPr="00F82515" w:rsidRDefault="009B2E4A" w:rsidP="00592186">
            <w:pPr>
              <w:spacing w:after="120"/>
              <w:rPr>
                <w:rFonts w:ascii="Tahoma" w:hAnsi="Tahoma" w:cs="Tahoma"/>
                <w:sz w:val="19"/>
                <w:szCs w:val="19"/>
              </w:rPr>
            </w:pPr>
            <w:bookmarkStart w:id="8" w:name="_Hlk78908973"/>
            <w:r w:rsidRPr="00F82515">
              <w:rPr>
                <w:rFonts w:ascii="Tahoma" w:hAnsi="Tahoma" w:cs="Tahoma"/>
                <w:sz w:val="19"/>
                <w:szCs w:val="19"/>
              </w:rPr>
              <w:t>Okres gwarancji</w:t>
            </w:r>
            <w:bookmarkEnd w:id="8"/>
          </w:p>
        </w:tc>
        <w:tc>
          <w:tcPr>
            <w:tcW w:w="1145" w:type="dxa"/>
            <w:vAlign w:val="center"/>
          </w:tcPr>
          <w:p w14:paraId="16D8F579" w14:textId="388761E0" w:rsidR="009B2E4A" w:rsidRPr="00F82515" w:rsidRDefault="00E24EF2" w:rsidP="00592186">
            <w:pPr>
              <w:spacing w:after="120"/>
              <w:rPr>
                <w:rFonts w:ascii="Tahoma" w:hAnsi="Tahoma" w:cs="Tahoma"/>
                <w:sz w:val="19"/>
                <w:szCs w:val="19"/>
              </w:rPr>
            </w:pPr>
            <w:r w:rsidRPr="00F82515">
              <w:rPr>
                <w:rFonts w:ascii="Tahoma" w:hAnsi="Tahoma" w:cs="Tahoma"/>
                <w:sz w:val="19"/>
                <w:szCs w:val="19"/>
              </w:rPr>
              <w:t>1</w:t>
            </w:r>
            <w:r w:rsidR="00DA2BE2" w:rsidRPr="00F82515">
              <w:rPr>
                <w:rFonts w:ascii="Tahoma" w:hAnsi="Tahoma" w:cs="Tahoma"/>
                <w:sz w:val="19"/>
                <w:szCs w:val="19"/>
              </w:rPr>
              <w:t>0</w:t>
            </w:r>
            <w:r w:rsidR="009B2E4A" w:rsidRPr="00F82515">
              <w:rPr>
                <w:rFonts w:ascii="Tahoma" w:hAnsi="Tahoma" w:cs="Tahoma"/>
                <w:sz w:val="19"/>
                <w:szCs w:val="19"/>
              </w:rPr>
              <w:t>%</w:t>
            </w:r>
          </w:p>
        </w:tc>
      </w:tr>
      <w:tr w:rsidR="009B2E4A" w:rsidRPr="00F82515" w14:paraId="245C1886" w14:textId="77777777" w:rsidTr="00DA2BE2">
        <w:trPr>
          <w:trHeight w:val="352"/>
        </w:trPr>
        <w:tc>
          <w:tcPr>
            <w:tcW w:w="442" w:type="dxa"/>
            <w:vAlign w:val="center"/>
          </w:tcPr>
          <w:p w14:paraId="7102D3AD" w14:textId="77777777" w:rsidR="009B2E4A" w:rsidRPr="00F82515" w:rsidRDefault="009B2E4A" w:rsidP="002B4A78">
            <w:pPr>
              <w:spacing w:after="120"/>
              <w:ind w:left="-147" w:firstLine="147"/>
              <w:jc w:val="both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4569" w:type="dxa"/>
            <w:vAlign w:val="center"/>
          </w:tcPr>
          <w:p w14:paraId="147F7C73" w14:textId="77777777" w:rsidR="009B2E4A" w:rsidRPr="00F82515" w:rsidRDefault="009B2E4A" w:rsidP="002B4A78">
            <w:pPr>
              <w:spacing w:after="120"/>
              <w:rPr>
                <w:rFonts w:ascii="Tahoma" w:hAnsi="Tahoma" w:cs="Tahoma"/>
                <w:b/>
                <w:sz w:val="19"/>
                <w:szCs w:val="19"/>
              </w:rPr>
            </w:pPr>
            <w:r w:rsidRPr="00F82515">
              <w:rPr>
                <w:rFonts w:ascii="Tahoma" w:hAnsi="Tahoma" w:cs="Tahoma"/>
                <w:b/>
                <w:sz w:val="19"/>
                <w:szCs w:val="19"/>
              </w:rPr>
              <w:t>Razem</w:t>
            </w:r>
          </w:p>
        </w:tc>
        <w:tc>
          <w:tcPr>
            <w:tcW w:w="1145" w:type="dxa"/>
            <w:vAlign w:val="center"/>
          </w:tcPr>
          <w:p w14:paraId="79D61121" w14:textId="77777777" w:rsidR="009B2E4A" w:rsidRPr="00F82515" w:rsidRDefault="009B2E4A" w:rsidP="002B4A78">
            <w:pPr>
              <w:spacing w:after="120"/>
              <w:rPr>
                <w:rFonts w:ascii="Tahoma" w:hAnsi="Tahoma" w:cs="Tahoma"/>
                <w:b/>
                <w:sz w:val="19"/>
                <w:szCs w:val="19"/>
              </w:rPr>
            </w:pPr>
            <w:r w:rsidRPr="00F82515">
              <w:rPr>
                <w:rFonts w:ascii="Tahoma" w:hAnsi="Tahoma" w:cs="Tahoma"/>
                <w:b/>
                <w:sz w:val="19"/>
                <w:szCs w:val="19"/>
              </w:rPr>
              <w:t>100%</w:t>
            </w:r>
          </w:p>
        </w:tc>
      </w:tr>
    </w:tbl>
    <w:p w14:paraId="4CE26AF3" w14:textId="2ECFA8D3" w:rsidR="000A7BA0" w:rsidRPr="00F82515" w:rsidRDefault="000A7BA0" w:rsidP="00200384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F82515">
        <w:rPr>
          <w:rFonts w:ascii="Tahoma" w:hAnsi="Tahoma" w:cs="Tahoma"/>
          <w:sz w:val="19"/>
          <w:szCs w:val="19"/>
        </w:rPr>
        <w:t>Za ofertę najkorzystniejszą zostan</w:t>
      </w:r>
      <w:r w:rsidR="00592186" w:rsidRPr="00F82515">
        <w:rPr>
          <w:rFonts w:ascii="Tahoma" w:hAnsi="Tahoma" w:cs="Tahoma"/>
          <w:sz w:val="19"/>
          <w:szCs w:val="19"/>
        </w:rPr>
        <w:t>ie uznana oferta, która uzyska</w:t>
      </w:r>
      <w:r w:rsidRPr="00F82515">
        <w:rPr>
          <w:rFonts w:ascii="Tahoma" w:hAnsi="Tahoma" w:cs="Tahoma"/>
          <w:sz w:val="19"/>
          <w:szCs w:val="19"/>
        </w:rPr>
        <w:t xml:space="preserve"> największą liczbę punktów.</w:t>
      </w:r>
    </w:p>
    <w:p w14:paraId="252DCE5C" w14:textId="77777777" w:rsidR="000A7BA0" w:rsidRPr="00F82515" w:rsidRDefault="000A7BA0" w:rsidP="00200384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F82515">
        <w:rPr>
          <w:rFonts w:ascii="Tahoma" w:hAnsi="Tahoma" w:cs="Tahoma"/>
          <w:sz w:val="19"/>
          <w:szCs w:val="19"/>
        </w:rPr>
        <w:t>Sposób oceny oferty w poszczególnych kryteriach (metodologia liczenia punktów):</w:t>
      </w:r>
    </w:p>
    <w:p w14:paraId="69527058" w14:textId="77777777" w:rsidR="000A7BA0" w:rsidRPr="00F82515" w:rsidRDefault="000A7BA0" w:rsidP="003644F0">
      <w:pPr>
        <w:pStyle w:val="Akapitzlist"/>
        <w:numPr>
          <w:ilvl w:val="0"/>
          <w:numId w:val="5"/>
        </w:numPr>
        <w:spacing w:after="120"/>
        <w:rPr>
          <w:rFonts w:ascii="Tahoma" w:hAnsi="Tahoma" w:cs="Tahoma"/>
          <w:b/>
          <w:sz w:val="19"/>
          <w:szCs w:val="19"/>
          <w:shd w:val="clear" w:color="auto" w:fill="FFFFFF"/>
        </w:rPr>
      </w:pPr>
      <w:r w:rsidRPr="00F82515">
        <w:rPr>
          <w:rFonts w:ascii="Tahoma" w:hAnsi="Tahoma" w:cs="Tahoma"/>
          <w:b/>
          <w:sz w:val="19"/>
          <w:szCs w:val="19"/>
          <w:shd w:val="clear" w:color="auto" w:fill="FFFFFF"/>
        </w:rPr>
        <w:t xml:space="preserve">Cena netto </w:t>
      </w:r>
    </w:p>
    <w:p w14:paraId="1AACC067" w14:textId="6742DE45" w:rsidR="000A7BA0" w:rsidRPr="00F82515" w:rsidRDefault="000A7BA0" w:rsidP="00200384">
      <w:pPr>
        <w:spacing w:after="120"/>
        <w:ind w:left="709"/>
        <w:jc w:val="both"/>
        <w:rPr>
          <w:rFonts w:ascii="Tahoma" w:hAnsi="Tahoma" w:cs="Tahoma"/>
          <w:sz w:val="19"/>
          <w:szCs w:val="19"/>
        </w:rPr>
      </w:pPr>
      <w:r w:rsidRPr="00F82515">
        <w:rPr>
          <w:rFonts w:ascii="Tahoma" w:hAnsi="Tahoma" w:cs="Tahoma"/>
          <w:sz w:val="19"/>
          <w:szCs w:val="19"/>
        </w:rPr>
        <w:t xml:space="preserve">Ilość punktów dla oferty porównywanej = (cena najniższa spośród złożonych </w:t>
      </w:r>
      <w:r w:rsidR="000C4842" w:rsidRPr="00F82515">
        <w:rPr>
          <w:rFonts w:ascii="Tahoma" w:hAnsi="Tahoma" w:cs="Tahoma"/>
          <w:sz w:val="19"/>
          <w:szCs w:val="19"/>
        </w:rPr>
        <w:t xml:space="preserve">ważnych </w:t>
      </w:r>
      <w:r w:rsidRPr="00F82515">
        <w:rPr>
          <w:rFonts w:ascii="Tahoma" w:hAnsi="Tahoma" w:cs="Tahoma"/>
          <w:sz w:val="19"/>
          <w:szCs w:val="19"/>
        </w:rPr>
        <w:t>ofert / cena z of</w:t>
      </w:r>
      <w:r w:rsidR="00200384" w:rsidRPr="00F82515">
        <w:rPr>
          <w:rFonts w:ascii="Tahoma" w:hAnsi="Tahoma" w:cs="Tahoma"/>
          <w:sz w:val="19"/>
          <w:szCs w:val="19"/>
        </w:rPr>
        <w:t xml:space="preserve">erty porównywanej) x 100 pkt x </w:t>
      </w:r>
      <w:r w:rsidR="00A031E3">
        <w:rPr>
          <w:rFonts w:ascii="Tahoma" w:hAnsi="Tahoma" w:cs="Tahoma"/>
          <w:sz w:val="19"/>
          <w:szCs w:val="19"/>
        </w:rPr>
        <w:t>9</w:t>
      </w:r>
      <w:r w:rsidR="002D784E">
        <w:rPr>
          <w:rFonts w:ascii="Tahoma" w:hAnsi="Tahoma" w:cs="Tahoma"/>
          <w:sz w:val="19"/>
          <w:szCs w:val="19"/>
        </w:rPr>
        <w:t>0</w:t>
      </w:r>
      <w:r w:rsidRPr="00F82515">
        <w:rPr>
          <w:rFonts w:ascii="Tahoma" w:hAnsi="Tahoma" w:cs="Tahoma"/>
          <w:sz w:val="19"/>
          <w:szCs w:val="19"/>
        </w:rPr>
        <w:t>%.</w:t>
      </w:r>
    </w:p>
    <w:p w14:paraId="367D799B" w14:textId="4E8EB304" w:rsidR="00364D16" w:rsidRPr="00F82515" w:rsidRDefault="00DA2BE2" w:rsidP="003644F0">
      <w:pPr>
        <w:pStyle w:val="Akapitzlist"/>
        <w:numPr>
          <w:ilvl w:val="0"/>
          <w:numId w:val="5"/>
        </w:numPr>
        <w:spacing w:after="120"/>
        <w:rPr>
          <w:rFonts w:ascii="Tahoma" w:hAnsi="Tahoma" w:cs="Tahoma"/>
          <w:b/>
          <w:sz w:val="19"/>
          <w:szCs w:val="19"/>
          <w:shd w:val="clear" w:color="auto" w:fill="FFFFFF"/>
        </w:rPr>
      </w:pPr>
      <w:r w:rsidRPr="00F82515">
        <w:rPr>
          <w:rFonts w:ascii="Tahoma" w:hAnsi="Tahoma" w:cs="Tahoma"/>
          <w:b/>
          <w:sz w:val="19"/>
          <w:szCs w:val="19"/>
          <w:shd w:val="clear" w:color="auto" w:fill="FFFFFF"/>
        </w:rPr>
        <w:t>Okres gwarancji</w:t>
      </w:r>
    </w:p>
    <w:p w14:paraId="06AEEEED" w14:textId="37F1731D" w:rsidR="00364D16" w:rsidRPr="00F82515" w:rsidRDefault="00364D16" w:rsidP="00364D16">
      <w:pPr>
        <w:spacing w:after="120"/>
        <w:ind w:left="709"/>
        <w:jc w:val="both"/>
        <w:rPr>
          <w:rFonts w:ascii="Tahoma" w:hAnsi="Tahoma" w:cs="Tahoma"/>
          <w:sz w:val="19"/>
          <w:szCs w:val="19"/>
        </w:rPr>
      </w:pPr>
      <w:r w:rsidRPr="00F82515">
        <w:rPr>
          <w:rFonts w:ascii="Tahoma" w:hAnsi="Tahoma" w:cs="Tahoma"/>
          <w:sz w:val="19"/>
          <w:szCs w:val="19"/>
        </w:rPr>
        <w:t xml:space="preserve">Ilość punktów dla oferty porównywanej = (długość okresu gwarancji z oferty porównywanej / najdłuższy okres gwarancji spośród złożonych </w:t>
      </w:r>
      <w:r w:rsidR="000C4842" w:rsidRPr="00F82515">
        <w:rPr>
          <w:rFonts w:ascii="Tahoma" w:hAnsi="Tahoma" w:cs="Tahoma"/>
          <w:sz w:val="19"/>
          <w:szCs w:val="19"/>
        </w:rPr>
        <w:t xml:space="preserve">ważnych </w:t>
      </w:r>
      <w:r w:rsidRPr="00F82515">
        <w:rPr>
          <w:rFonts w:ascii="Tahoma" w:hAnsi="Tahoma" w:cs="Tahoma"/>
          <w:sz w:val="19"/>
          <w:szCs w:val="19"/>
        </w:rPr>
        <w:t>ofert) x 100 pkt x 1</w:t>
      </w:r>
      <w:r w:rsidR="00592186" w:rsidRPr="00F82515">
        <w:rPr>
          <w:rFonts w:ascii="Tahoma" w:hAnsi="Tahoma" w:cs="Tahoma"/>
          <w:sz w:val="19"/>
          <w:szCs w:val="19"/>
        </w:rPr>
        <w:t>0</w:t>
      </w:r>
      <w:r w:rsidRPr="00F82515">
        <w:rPr>
          <w:rFonts w:ascii="Tahoma" w:hAnsi="Tahoma" w:cs="Tahoma"/>
          <w:sz w:val="19"/>
          <w:szCs w:val="19"/>
        </w:rPr>
        <w:t>%</w:t>
      </w:r>
    </w:p>
    <w:p w14:paraId="1C1903FB" w14:textId="7F4652D5" w:rsidR="00364D16" w:rsidRPr="00B03225" w:rsidRDefault="008D3D22" w:rsidP="00364D16">
      <w:pPr>
        <w:spacing w:after="120"/>
        <w:ind w:left="709"/>
        <w:jc w:val="both"/>
        <w:rPr>
          <w:rFonts w:ascii="Tahoma" w:hAnsi="Tahoma" w:cs="Tahoma"/>
          <w:sz w:val="19"/>
          <w:szCs w:val="19"/>
        </w:rPr>
      </w:pPr>
      <w:r w:rsidRPr="00200384">
        <w:rPr>
          <w:rFonts w:ascii="Tahoma" w:hAnsi="Tahoma" w:cs="Tahoma"/>
          <w:sz w:val="19"/>
          <w:szCs w:val="19"/>
        </w:rPr>
        <w:t xml:space="preserve">Minimalny okres gwarancji wymagany przez Zamawiającego: </w:t>
      </w:r>
      <w:r w:rsidR="00A031E3">
        <w:rPr>
          <w:rFonts w:ascii="Tahoma" w:hAnsi="Tahoma" w:cs="Tahoma"/>
          <w:sz w:val="19"/>
          <w:szCs w:val="19"/>
        </w:rPr>
        <w:t>2</w:t>
      </w:r>
      <w:r w:rsidRPr="00200384">
        <w:rPr>
          <w:rFonts w:ascii="Tahoma" w:hAnsi="Tahoma" w:cs="Tahoma"/>
          <w:sz w:val="19"/>
          <w:szCs w:val="19"/>
        </w:rPr>
        <w:t xml:space="preserve"> lata licząc od momentu odbioru końcowego. Maksymalny okres gwarancji </w:t>
      </w:r>
      <w:r>
        <w:rPr>
          <w:rFonts w:ascii="Tahoma" w:hAnsi="Tahoma" w:cs="Tahoma"/>
          <w:sz w:val="19"/>
          <w:szCs w:val="19"/>
        </w:rPr>
        <w:t>punktowany</w:t>
      </w:r>
      <w:r w:rsidRPr="00200384">
        <w:rPr>
          <w:rFonts w:ascii="Tahoma" w:hAnsi="Tahoma" w:cs="Tahoma"/>
          <w:sz w:val="19"/>
          <w:szCs w:val="19"/>
        </w:rPr>
        <w:t xml:space="preserve"> przez Zamawiającego: </w:t>
      </w:r>
      <w:r w:rsidR="00A031E3">
        <w:rPr>
          <w:rFonts w:ascii="Tahoma" w:hAnsi="Tahoma" w:cs="Tahoma"/>
          <w:sz w:val="19"/>
          <w:szCs w:val="19"/>
        </w:rPr>
        <w:t>5</w:t>
      </w:r>
      <w:r w:rsidRPr="00200384">
        <w:rPr>
          <w:rFonts w:ascii="Tahoma" w:hAnsi="Tahoma" w:cs="Tahoma"/>
          <w:sz w:val="19"/>
          <w:szCs w:val="19"/>
        </w:rPr>
        <w:t xml:space="preserve"> lat.</w:t>
      </w:r>
    </w:p>
    <w:p w14:paraId="3324A395" w14:textId="030A3E6D" w:rsidR="00364D16" w:rsidRPr="00B03225" w:rsidRDefault="00E24EF2" w:rsidP="00364D16">
      <w:pPr>
        <w:spacing w:after="120"/>
        <w:ind w:left="709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Oferent podaje o</w:t>
      </w:r>
      <w:r w:rsidRPr="00CD2847">
        <w:rPr>
          <w:rFonts w:ascii="Tahoma" w:hAnsi="Tahoma" w:cs="Tahoma"/>
          <w:sz w:val="19"/>
          <w:szCs w:val="19"/>
        </w:rPr>
        <w:t>kres gwarancji w pełnych miesiącach kalendarzowych</w:t>
      </w:r>
      <w:r>
        <w:rPr>
          <w:rFonts w:ascii="Tahoma" w:hAnsi="Tahoma" w:cs="Tahoma"/>
          <w:sz w:val="19"/>
          <w:szCs w:val="19"/>
        </w:rPr>
        <w:t xml:space="preserve">. </w:t>
      </w:r>
      <w:r w:rsidR="00364D16" w:rsidRPr="00B03225">
        <w:rPr>
          <w:rFonts w:ascii="Tahoma" w:hAnsi="Tahoma" w:cs="Tahoma"/>
          <w:sz w:val="19"/>
          <w:szCs w:val="19"/>
        </w:rPr>
        <w:t>W przypadku podania w Ofercie różnych okresów gwarancji dla różnych elementów</w:t>
      </w:r>
      <w:r w:rsidR="00207670" w:rsidRPr="00B03225">
        <w:rPr>
          <w:rFonts w:ascii="Tahoma" w:hAnsi="Tahoma" w:cs="Tahoma"/>
          <w:sz w:val="19"/>
          <w:szCs w:val="19"/>
        </w:rPr>
        <w:t xml:space="preserve"> składających się na zamówienie</w:t>
      </w:r>
      <w:r w:rsidR="00364D16" w:rsidRPr="00B03225">
        <w:rPr>
          <w:rFonts w:ascii="Tahoma" w:hAnsi="Tahoma" w:cs="Tahoma"/>
          <w:sz w:val="19"/>
          <w:szCs w:val="19"/>
        </w:rPr>
        <w:t>, Zamawiający dla celów przyznania punktów weźmie pod uwagę najkrótszy wskazany okres gwarancji w ofercie.</w:t>
      </w:r>
    </w:p>
    <w:p w14:paraId="2F0C8848" w14:textId="77777777" w:rsidR="00A031E3" w:rsidRDefault="00A031E3" w:rsidP="00FD3122">
      <w:pPr>
        <w:spacing w:after="120"/>
        <w:jc w:val="both"/>
        <w:rPr>
          <w:rFonts w:ascii="Tahoma" w:hAnsi="Tahoma" w:cs="Tahoma"/>
          <w:sz w:val="19"/>
          <w:szCs w:val="19"/>
        </w:rPr>
      </w:pPr>
    </w:p>
    <w:p w14:paraId="12D7674D" w14:textId="46AB2739" w:rsidR="000A7BA0" w:rsidRDefault="000A7BA0" w:rsidP="00FD3122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FD3122">
        <w:rPr>
          <w:rFonts w:ascii="Tahoma" w:hAnsi="Tahoma" w:cs="Tahoma"/>
          <w:sz w:val="19"/>
          <w:szCs w:val="19"/>
        </w:rPr>
        <w:t xml:space="preserve">W postępowaniu ofertowym brane będą pod uwagę jedynie oferty w sposób pełny odpowiadające treści </w:t>
      </w:r>
      <w:r w:rsidR="003C55EF">
        <w:rPr>
          <w:rFonts w:ascii="Tahoma" w:hAnsi="Tahoma" w:cs="Tahoma"/>
          <w:sz w:val="19"/>
          <w:szCs w:val="19"/>
        </w:rPr>
        <w:t>Ogłoszenia o przetargu</w:t>
      </w:r>
      <w:r w:rsidRPr="00FD3122">
        <w:rPr>
          <w:rFonts w:ascii="Tahoma" w:hAnsi="Tahoma" w:cs="Tahoma"/>
          <w:sz w:val="19"/>
          <w:szCs w:val="19"/>
        </w:rPr>
        <w:t>, tzn. oferta zawierać musi ustosunkowanie się Oferenta do każdego z punktów przedstawionych powyżej.</w:t>
      </w:r>
    </w:p>
    <w:p w14:paraId="108BB0D1" w14:textId="52613B7A" w:rsidR="002B4A78" w:rsidRDefault="00592186" w:rsidP="002B4A78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2B4A78">
        <w:rPr>
          <w:rFonts w:ascii="Tahoma" w:hAnsi="Tahoma" w:cs="Tahoma"/>
          <w:sz w:val="19"/>
          <w:szCs w:val="19"/>
        </w:rPr>
        <w:t xml:space="preserve">W przypadku gdy złożone dwie lub więcej ofert </w:t>
      </w:r>
      <w:r>
        <w:rPr>
          <w:rFonts w:ascii="Tahoma" w:hAnsi="Tahoma" w:cs="Tahoma"/>
          <w:sz w:val="19"/>
          <w:szCs w:val="19"/>
        </w:rPr>
        <w:t>otrzymały taką samą ilość punktów w kryteriach wyboru</w:t>
      </w:r>
      <w:r w:rsidRPr="002B4A78">
        <w:rPr>
          <w:rFonts w:ascii="Tahoma" w:hAnsi="Tahoma" w:cs="Tahoma"/>
          <w:sz w:val="19"/>
          <w:szCs w:val="19"/>
        </w:rPr>
        <w:t xml:space="preserve">, </w:t>
      </w:r>
      <w:r>
        <w:rPr>
          <w:rFonts w:ascii="Tahoma" w:hAnsi="Tahoma" w:cs="Tahoma"/>
          <w:sz w:val="19"/>
          <w:szCs w:val="19"/>
        </w:rPr>
        <w:br/>
      </w:r>
      <w:r w:rsidRPr="002B4A78">
        <w:rPr>
          <w:rFonts w:ascii="Tahoma" w:hAnsi="Tahoma" w:cs="Tahoma"/>
          <w:sz w:val="19"/>
          <w:szCs w:val="19"/>
        </w:rPr>
        <w:t xml:space="preserve">za najkorzystniejszą ofertę </w:t>
      </w:r>
      <w:r>
        <w:rPr>
          <w:rFonts w:ascii="Tahoma" w:hAnsi="Tahoma" w:cs="Tahoma"/>
          <w:sz w:val="19"/>
          <w:szCs w:val="19"/>
        </w:rPr>
        <w:t xml:space="preserve">uznaje się ofertę z </w:t>
      </w:r>
      <w:r w:rsidRPr="002B4A78">
        <w:rPr>
          <w:rFonts w:ascii="Tahoma" w:hAnsi="Tahoma" w:cs="Tahoma"/>
          <w:sz w:val="19"/>
          <w:szCs w:val="19"/>
        </w:rPr>
        <w:t>najniższą ceną</w:t>
      </w:r>
      <w:r>
        <w:rPr>
          <w:rFonts w:ascii="Tahoma" w:hAnsi="Tahoma" w:cs="Tahoma"/>
          <w:sz w:val="19"/>
          <w:szCs w:val="19"/>
        </w:rPr>
        <w:t xml:space="preserve"> netto. W sytuacji</w:t>
      </w:r>
      <w:r w:rsidRPr="002B4A78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 xml:space="preserve">wystąpienia ofert </w:t>
      </w:r>
      <w:r w:rsidRPr="002B4A78">
        <w:rPr>
          <w:rFonts w:ascii="Tahoma" w:hAnsi="Tahoma" w:cs="Tahoma"/>
          <w:sz w:val="19"/>
          <w:szCs w:val="19"/>
        </w:rPr>
        <w:t xml:space="preserve">o takiej samej najniższej cenie </w:t>
      </w:r>
      <w:r>
        <w:rPr>
          <w:rFonts w:ascii="Tahoma" w:hAnsi="Tahoma" w:cs="Tahoma"/>
          <w:sz w:val="19"/>
          <w:szCs w:val="19"/>
        </w:rPr>
        <w:t xml:space="preserve">Zamawiający </w:t>
      </w:r>
      <w:r w:rsidRPr="002B4A78">
        <w:rPr>
          <w:rFonts w:ascii="Tahoma" w:hAnsi="Tahoma" w:cs="Tahoma"/>
          <w:sz w:val="19"/>
          <w:szCs w:val="19"/>
        </w:rPr>
        <w:t xml:space="preserve">wzywa </w:t>
      </w:r>
      <w:r>
        <w:rPr>
          <w:rFonts w:ascii="Tahoma" w:hAnsi="Tahoma" w:cs="Tahoma"/>
          <w:sz w:val="19"/>
          <w:szCs w:val="19"/>
        </w:rPr>
        <w:t>Oferentów</w:t>
      </w:r>
      <w:r w:rsidRPr="002B4A78">
        <w:rPr>
          <w:rFonts w:ascii="Tahoma" w:hAnsi="Tahoma" w:cs="Tahoma"/>
          <w:sz w:val="19"/>
          <w:szCs w:val="19"/>
        </w:rPr>
        <w:t xml:space="preserve">, którzy złożyli oferty o takiej samej najniższej cenie do złożenia w terminie </w:t>
      </w:r>
      <w:r w:rsidR="000D34B3">
        <w:rPr>
          <w:rFonts w:ascii="Tahoma" w:hAnsi="Tahoma" w:cs="Tahoma"/>
          <w:sz w:val="19"/>
          <w:szCs w:val="19"/>
        </w:rPr>
        <w:t>2</w:t>
      </w:r>
      <w:r>
        <w:rPr>
          <w:rFonts w:ascii="Tahoma" w:hAnsi="Tahoma" w:cs="Tahoma"/>
          <w:sz w:val="19"/>
          <w:szCs w:val="19"/>
        </w:rPr>
        <w:t xml:space="preserve"> dni roboczych</w:t>
      </w:r>
      <w:r w:rsidRPr="002B4A78">
        <w:rPr>
          <w:rFonts w:ascii="Tahoma" w:hAnsi="Tahoma" w:cs="Tahoma"/>
          <w:sz w:val="19"/>
          <w:szCs w:val="19"/>
        </w:rPr>
        <w:t xml:space="preserve"> ofert dodatk</w:t>
      </w:r>
      <w:r>
        <w:rPr>
          <w:rFonts w:ascii="Tahoma" w:hAnsi="Tahoma" w:cs="Tahoma"/>
          <w:sz w:val="19"/>
          <w:szCs w:val="19"/>
        </w:rPr>
        <w:t>owych w zakresie dotyczącym ceny netto. Oferenci</w:t>
      </w:r>
      <w:r w:rsidRPr="002B4A78">
        <w:rPr>
          <w:rFonts w:ascii="Tahoma" w:hAnsi="Tahoma" w:cs="Tahoma"/>
          <w:sz w:val="19"/>
          <w:szCs w:val="19"/>
        </w:rPr>
        <w:t xml:space="preserve">, składając oferty dodatkowe, nie mogą przedstawić ceny </w:t>
      </w:r>
      <w:r>
        <w:rPr>
          <w:rFonts w:ascii="Tahoma" w:hAnsi="Tahoma" w:cs="Tahoma"/>
          <w:sz w:val="19"/>
          <w:szCs w:val="19"/>
        </w:rPr>
        <w:t>netto wyższej</w:t>
      </w:r>
      <w:r w:rsidRPr="002B4A78">
        <w:rPr>
          <w:rFonts w:ascii="Tahoma" w:hAnsi="Tahoma" w:cs="Tahoma"/>
          <w:sz w:val="19"/>
          <w:szCs w:val="19"/>
        </w:rPr>
        <w:t xml:space="preserve"> niż w złożonych ofertach</w:t>
      </w:r>
      <w:r>
        <w:rPr>
          <w:rFonts w:ascii="Tahoma" w:hAnsi="Tahoma" w:cs="Tahoma"/>
          <w:sz w:val="19"/>
          <w:szCs w:val="19"/>
        </w:rPr>
        <w:t>.</w:t>
      </w:r>
    </w:p>
    <w:p w14:paraId="725EAD8F" w14:textId="28AD7789" w:rsidR="00CB3EB9" w:rsidRDefault="00CB3EB9" w:rsidP="00CB3EB9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CB3EB9">
        <w:rPr>
          <w:rFonts w:ascii="Tahoma" w:hAnsi="Tahoma" w:cs="Tahoma"/>
          <w:sz w:val="19"/>
          <w:szCs w:val="19"/>
        </w:rPr>
        <w:lastRenderedPageBreak/>
        <w:t>W przypadku niezłożenia żadnej oferty dodatkowej albo złożenia ofert dodatkowych o takiej samej najniższej cenie, albo odrzucenia wszystkich ofert dodatkowych</w:t>
      </w:r>
      <w:r>
        <w:rPr>
          <w:rFonts w:ascii="Tahoma" w:hAnsi="Tahoma" w:cs="Tahoma"/>
          <w:sz w:val="19"/>
          <w:szCs w:val="19"/>
        </w:rPr>
        <w:t>, Zamawiający za</w:t>
      </w:r>
      <w:r w:rsidRPr="00CB3EB9">
        <w:rPr>
          <w:rFonts w:ascii="Tahoma" w:hAnsi="Tahoma" w:cs="Tahoma"/>
          <w:sz w:val="19"/>
          <w:szCs w:val="19"/>
        </w:rPr>
        <w:t>kończy postępowanie</w:t>
      </w:r>
      <w:r>
        <w:rPr>
          <w:rFonts w:ascii="Tahoma" w:hAnsi="Tahoma" w:cs="Tahoma"/>
          <w:sz w:val="19"/>
          <w:szCs w:val="19"/>
        </w:rPr>
        <w:t xml:space="preserve"> ofertowe </w:t>
      </w:r>
      <w:r w:rsidR="002863C3">
        <w:rPr>
          <w:rFonts w:ascii="Tahoma" w:hAnsi="Tahoma" w:cs="Tahoma"/>
          <w:sz w:val="19"/>
          <w:szCs w:val="19"/>
        </w:rPr>
        <w:br/>
      </w:r>
      <w:r w:rsidRPr="00CB3EB9">
        <w:rPr>
          <w:rFonts w:ascii="Tahoma" w:hAnsi="Tahoma" w:cs="Tahoma"/>
          <w:sz w:val="19"/>
          <w:szCs w:val="19"/>
        </w:rPr>
        <w:t>bez wyboru żadnej z ofert</w:t>
      </w:r>
      <w:r>
        <w:rPr>
          <w:rFonts w:ascii="Tahoma" w:hAnsi="Tahoma" w:cs="Tahoma"/>
          <w:sz w:val="19"/>
          <w:szCs w:val="19"/>
        </w:rPr>
        <w:t>.</w:t>
      </w:r>
    </w:p>
    <w:p w14:paraId="032914E2" w14:textId="77777777" w:rsidR="00207670" w:rsidRDefault="00207670" w:rsidP="00CB3EB9">
      <w:pPr>
        <w:spacing w:after="120"/>
        <w:jc w:val="both"/>
        <w:rPr>
          <w:rFonts w:ascii="Tahoma" w:hAnsi="Tahoma" w:cs="Tahoma"/>
          <w:sz w:val="19"/>
          <w:szCs w:val="19"/>
        </w:rPr>
      </w:pPr>
    </w:p>
    <w:p w14:paraId="14604544" w14:textId="77777777" w:rsidR="000A7BA0" w:rsidRPr="007C16A8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7C16A8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Termin składania i otwarcia ofert</w:t>
      </w:r>
    </w:p>
    <w:p w14:paraId="4C4E097C" w14:textId="7E53CB5E" w:rsidR="000A7BA0" w:rsidRPr="00FD3122" w:rsidRDefault="000A7BA0" w:rsidP="00534891">
      <w:pPr>
        <w:pStyle w:val="Akapitzlist"/>
        <w:spacing w:after="120"/>
        <w:ind w:left="0"/>
        <w:contextualSpacing w:val="0"/>
        <w:rPr>
          <w:rFonts w:ascii="Tahoma" w:hAnsi="Tahoma" w:cs="Tahoma"/>
          <w:sz w:val="19"/>
          <w:szCs w:val="19"/>
          <w:shd w:val="clear" w:color="auto" w:fill="FFFFFF"/>
        </w:rPr>
      </w:pPr>
      <w:r w:rsidRPr="002B47BB">
        <w:rPr>
          <w:rFonts w:ascii="Tahoma" w:hAnsi="Tahoma" w:cs="Tahoma"/>
          <w:sz w:val="19"/>
          <w:szCs w:val="19"/>
          <w:shd w:val="clear" w:color="auto" w:fill="FFFFFF"/>
        </w:rPr>
        <w:t xml:space="preserve">Oferty należy składać </w:t>
      </w:r>
      <w:r w:rsidR="001C0FFE" w:rsidRPr="002B47BB">
        <w:rPr>
          <w:rFonts w:ascii="Tahoma" w:hAnsi="Tahoma" w:cs="Tahoma"/>
          <w:b/>
          <w:sz w:val="19"/>
          <w:szCs w:val="19"/>
          <w:shd w:val="clear" w:color="auto" w:fill="FFFFFF"/>
        </w:rPr>
        <w:t xml:space="preserve">do dnia </w:t>
      </w:r>
      <w:bookmarkStart w:id="9" w:name="_Hlk90634031"/>
      <w:r w:rsidR="00C8489F">
        <w:rPr>
          <w:rFonts w:ascii="Tahoma" w:hAnsi="Tahoma" w:cs="Tahoma"/>
          <w:b/>
          <w:sz w:val="19"/>
          <w:szCs w:val="19"/>
          <w:shd w:val="clear" w:color="auto" w:fill="FFFFFF"/>
        </w:rPr>
        <w:t>11</w:t>
      </w:r>
      <w:r w:rsidR="002D784E">
        <w:rPr>
          <w:rFonts w:ascii="Tahoma" w:hAnsi="Tahoma" w:cs="Tahoma"/>
          <w:b/>
          <w:sz w:val="19"/>
          <w:szCs w:val="19"/>
          <w:shd w:val="clear" w:color="auto" w:fill="FFFFFF"/>
        </w:rPr>
        <w:t xml:space="preserve"> </w:t>
      </w:r>
      <w:r w:rsidR="00AE54CF">
        <w:rPr>
          <w:rFonts w:ascii="Tahoma" w:hAnsi="Tahoma" w:cs="Tahoma"/>
          <w:b/>
          <w:sz w:val="19"/>
          <w:szCs w:val="19"/>
          <w:shd w:val="clear" w:color="auto" w:fill="FFFFFF"/>
        </w:rPr>
        <w:t>maja</w:t>
      </w:r>
      <w:r w:rsidRPr="002B47BB">
        <w:rPr>
          <w:rFonts w:ascii="Tahoma" w:hAnsi="Tahoma" w:cs="Tahoma"/>
          <w:b/>
          <w:sz w:val="19"/>
          <w:szCs w:val="19"/>
          <w:shd w:val="clear" w:color="auto" w:fill="FFFFFF"/>
        </w:rPr>
        <w:t xml:space="preserve"> 20</w:t>
      </w:r>
      <w:r w:rsidR="0022651A" w:rsidRPr="002B47BB">
        <w:rPr>
          <w:rFonts w:ascii="Tahoma" w:hAnsi="Tahoma" w:cs="Tahoma"/>
          <w:b/>
          <w:sz w:val="19"/>
          <w:szCs w:val="19"/>
          <w:shd w:val="clear" w:color="auto" w:fill="FFFFFF"/>
        </w:rPr>
        <w:t>2</w:t>
      </w:r>
      <w:r w:rsidR="00AE54CF">
        <w:rPr>
          <w:rFonts w:ascii="Tahoma" w:hAnsi="Tahoma" w:cs="Tahoma"/>
          <w:b/>
          <w:sz w:val="19"/>
          <w:szCs w:val="19"/>
          <w:shd w:val="clear" w:color="auto" w:fill="FFFFFF"/>
        </w:rPr>
        <w:t>3</w:t>
      </w:r>
      <w:r w:rsidR="00EE4C63" w:rsidRPr="002B47BB">
        <w:rPr>
          <w:rFonts w:ascii="Tahoma" w:hAnsi="Tahoma" w:cs="Tahoma"/>
          <w:b/>
          <w:sz w:val="19"/>
          <w:szCs w:val="19"/>
          <w:shd w:val="clear" w:color="auto" w:fill="FFFFFF"/>
        </w:rPr>
        <w:t xml:space="preserve"> r. do godziny </w:t>
      </w:r>
      <w:r w:rsidR="00AE54CF">
        <w:rPr>
          <w:rFonts w:ascii="Tahoma" w:hAnsi="Tahoma" w:cs="Tahoma"/>
          <w:b/>
          <w:sz w:val="19"/>
          <w:szCs w:val="19"/>
          <w:shd w:val="clear" w:color="auto" w:fill="FFFFFF"/>
        </w:rPr>
        <w:t>14</w:t>
      </w:r>
      <w:r w:rsidR="002D784E">
        <w:rPr>
          <w:rFonts w:ascii="Tahoma" w:hAnsi="Tahoma" w:cs="Tahoma"/>
          <w:b/>
          <w:sz w:val="19"/>
          <w:szCs w:val="19"/>
          <w:shd w:val="clear" w:color="auto" w:fill="FFFFFF"/>
        </w:rPr>
        <w:t>:0</w:t>
      </w:r>
      <w:r w:rsidRPr="002B47BB">
        <w:rPr>
          <w:rFonts w:ascii="Tahoma" w:hAnsi="Tahoma" w:cs="Tahoma"/>
          <w:b/>
          <w:sz w:val="19"/>
          <w:szCs w:val="19"/>
          <w:shd w:val="clear" w:color="auto" w:fill="FFFFFF"/>
        </w:rPr>
        <w:t>0</w:t>
      </w:r>
      <w:bookmarkEnd w:id="9"/>
    </w:p>
    <w:p w14:paraId="68CEB455" w14:textId="71D3E731" w:rsidR="000A7BA0" w:rsidRPr="00534891" w:rsidRDefault="000A7BA0" w:rsidP="00534891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534891">
        <w:rPr>
          <w:rFonts w:ascii="Tahoma" w:hAnsi="Tahoma" w:cs="Tahoma"/>
          <w:sz w:val="19"/>
          <w:szCs w:val="19"/>
        </w:rPr>
        <w:t xml:space="preserve">Otwarcie ofert nastąpi w dniu </w:t>
      </w:r>
      <w:r w:rsidR="00C8489F">
        <w:rPr>
          <w:rFonts w:ascii="Tahoma" w:hAnsi="Tahoma" w:cs="Tahoma"/>
          <w:sz w:val="19"/>
          <w:szCs w:val="19"/>
          <w:shd w:val="clear" w:color="auto" w:fill="FFFFFF"/>
        </w:rPr>
        <w:t>11</w:t>
      </w:r>
      <w:r w:rsidR="002D784E" w:rsidRPr="002D784E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  <w:r w:rsidR="00AE54CF">
        <w:rPr>
          <w:rFonts w:ascii="Tahoma" w:hAnsi="Tahoma" w:cs="Tahoma"/>
          <w:sz w:val="19"/>
          <w:szCs w:val="19"/>
          <w:shd w:val="clear" w:color="auto" w:fill="FFFFFF"/>
        </w:rPr>
        <w:t>maja</w:t>
      </w:r>
      <w:r w:rsidR="009F3F72" w:rsidRPr="009F3F72">
        <w:rPr>
          <w:rFonts w:ascii="Tahoma" w:hAnsi="Tahoma" w:cs="Tahoma"/>
          <w:sz w:val="19"/>
          <w:szCs w:val="19"/>
          <w:shd w:val="clear" w:color="auto" w:fill="FFFFFF"/>
        </w:rPr>
        <w:t xml:space="preserve"> 202</w:t>
      </w:r>
      <w:r w:rsidR="00AE54CF">
        <w:rPr>
          <w:rFonts w:ascii="Tahoma" w:hAnsi="Tahoma" w:cs="Tahoma"/>
          <w:sz w:val="19"/>
          <w:szCs w:val="19"/>
          <w:shd w:val="clear" w:color="auto" w:fill="FFFFFF"/>
        </w:rPr>
        <w:t>3</w:t>
      </w:r>
      <w:r w:rsidR="00EE4C63">
        <w:rPr>
          <w:rFonts w:ascii="Tahoma" w:hAnsi="Tahoma" w:cs="Tahoma"/>
          <w:sz w:val="19"/>
          <w:szCs w:val="19"/>
        </w:rPr>
        <w:t xml:space="preserve"> r. o godzinie </w:t>
      </w:r>
      <w:r w:rsidR="00AE54CF">
        <w:rPr>
          <w:rFonts w:ascii="Tahoma" w:hAnsi="Tahoma" w:cs="Tahoma"/>
          <w:sz w:val="19"/>
          <w:szCs w:val="19"/>
        </w:rPr>
        <w:t>14</w:t>
      </w:r>
      <w:r w:rsidR="002D784E">
        <w:rPr>
          <w:rFonts w:ascii="Tahoma" w:hAnsi="Tahoma" w:cs="Tahoma"/>
          <w:sz w:val="19"/>
          <w:szCs w:val="19"/>
        </w:rPr>
        <w:t>:</w:t>
      </w:r>
      <w:r w:rsidR="00BD79CC">
        <w:rPr>
          <w:rFonts w:ascii="Tahoma" w:hAnsi="Tahoma" w:cs="Tahoma"/>
          <w:sz w:val="19"/>
          <w:szCs w:val="19"/>
        </w:rPr>
        <w:t>10</w:t>
      </w:r>
      <w:r w:rsidR="00FD3122" w:rsidRPr="00534891">
        <w:rPr>
          <w:rFonts w:ascii="Tahoma" w:hAnsi="Tahoma" w:cs="Tahoma"/>
          <w:sz w:val="19"/>
          <w:szCs w:val="19"/>
        </w:rPr>
        <w:t xml:space="preserve">, </w:t>
      </w:r>
      <w:r w:rsidR="00FD3122" w:rsidRPr="00946106">
        <w:rPr>
          <w:rFonts w:ascii="Tahoma" w:hAnsi="Tahoma" w:cs="Tahoma"/>
          <w:sz w:val="19"/>
          <w:szCs w:val="19"/>
        </w:rPr>
        <w:t>w Miejscu składania ofert.</w:t>
      </w:r>
    </w:p>
    <w:p w14:paraId="63BF444A" w14:textId="77777777" w:rsidR="00FD3122" w:rsidRPr="007C16A8" w:rsidRDefault="00FD3122" w:rsidP="000A7BA0">
      <w:pPr>
        <w:jc w:val="both"/>
        <w:rPr>
          <w:rFonts w:ascii="Tahoma" w:hAnsi="Tahoma" w:cs="Tahoma"/>
          <w:color w:val="1F497D" w:themeColor="text2"/>
          <w:sz w:val="19"/>
          <w:szCs w:val="19"/>
          <w:shd w:val="clear" w:color="auto" w:fill="FFFFFF"/>
        </w:rPr>
      </w:pPr>
    </w:p>
    <w:p w14:paraId="5AA2F840" w14:textId="77777777" w:rsidR="000A7BA0" w:rsidRPr="007C16A8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7C16A8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Miejsce składania ofert</w:t>
      </w:r>
    </w:p>
    <w:p w14:paraId="391A8C63" w14:textId="77777777" w:rsidR="000A7BA0" w:rsidRPr="00FD3122" w:rsidRDefault="000A7BA0" w:rsidP="00FD3122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FD3122">
        <w:rPr>
          <w:rFonts w:ascii="Tahoma" w:hAnsi="Tahoma" w:cs="Tahoma"/>
          <w:sz w:val="19"/>
          <w:szCs w:val="19"/>
        </w:rPr>
        <w:t xml:space="preserve">Oferty należy złożyć w formie pisemnej w siedzibie firmy: </w:t>
      </w:r>
    </w:p>
    <w:p w14:paraId="17429A29" w14:textId="77777777" w:rsidR="00AE54CF" w:rsidRPr="00C52EF7" w:rsidRDefault="00AE54CF" w:rsidP="00AE54CF">
      <w:pPr>
        <w:jc w:val="both"/>
        <w:rPr>
          <w:rFonts w:ascii="Tahoma" w:hAnsi="Tahoma" w:cs="Tahoma"/>
          <w:b/>
          <w:bCs/>
          <w:sz w:val="19"/>
          <w:szCs w:val="19"/>
        </w:rPr>
      </w:pPr>
      <w:r w:rsidRPr="00C52EF7">
        <w:rPr>
          <w:rFonts w:ascii="Tahoma" w:hAnsi="Tahoma" w:cs="Tahoma"/>
          <w:b/>
          <w:bCs/>
          <w:sz w:val="19"/>
          <w:szCs w:val="19"/>
        </w:rPr>
        <w:t>Przedsiębiorstwo Wielobranżowe WALDI I Sp. z o.o. Spółka komandytowa</w:t>
      </w:r>
    </w:p>
    <w:p w14:paraId="7120D17C" w14:textId="77777777" w:rsidR="00AE54CF" w:rsidRPr="000329A2" w:rsidRDefault="00AE54CF" w:rsidP="00AE54CF">
      <w:pPr>
        <w:jc w:val="both"/>
        <w:rPr>
          <w:rFonts w:ascii="Tahoma" w:hAnsi="Tahoma" w:cs="Tahoma"/>
          <w:sz w:val="19"/>
          <w:szCs w:val="19"/>
        </w:rPr>
      </w:pPr>
      <w:r w:rsidRPr="00C52EF7">
        <w:rPr>
          <w:rFonts w:ascii="Tahoma" w:hAnsi="Tahoma" w:cs="Tahoma"/>
          <w:b/>
          <w:bCs/>
          <w:sz w:val="19"/>
          <w:szCs w:val="19"/>
        </w:rPr>
        <w:t>ul. Ignacego Krasickiego 15, 64-000 Kościan</w:t>
      </w:r>
    </w:p>
    <w:p w14:paraId="42325EA4" w14:textId="77777777" w:rsidR="00AE54CF" w:rsidRDefault="00AE54CF" w:rsidP="008D3D22">
      <w:pPr>
        <w:spacing w:after="120"/>
        <w:jc w:val="both"/>
        <w:rPr>
          <w:rFonts w:ascii="Tahoma" w:hAnsi="Tahoma" w:cs="Tahoma"/>
          <w:sz w:val="19"/>
          <w:szCs w:val="19"/>
        </w:rPr>
      </w:pPr>
    </w:p>
    <w:p w14:paraId="41D0D97D" w14:textId="6CDE0A79" w:rsidR="008D3D22" w:rsidRDefault="008D3D22" w:rsidP="008D3D22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FD3122">
        <w:rPr>
          <w:rFonts w:ascii="Tahoma" w:hAnsi="Tahoma" w:cs="Tahoma"/>
          <w:sz w:val="19"/>
          <w:szCs w:val="19"/>
        </w:rPr>
        <w:t>lub</w:t>
      </w:r>
      <w:r>
        <w:rPr>
          <w:rFonts w:ascii="Tahoma" w:hAnsi="Tahoma" w:cs="Tahoma"/>
          <w:sz w:val="19"/>
          <w:szCs w:val="19"/>
        </w:rPr>
        <w:t xml:space="preserve"> elektronicznie</w:t>
      </w:r>
      <w:r w:rsidRPr="00FD3122">
        <w:rPr>
          <w:rFonts w:ascii="Tahoma" w:hAnsi="Tahoma" w:cs="Tahoma"/>
          <w:sz w:val="19"/>
          <w:szCs w:val="19"/>
        </w:rPr>
        <w:t xml:space="preserve"> na adres poczty elektronicznej:</w:t>
      </w:r>
      <w:r w:rsidRPr="00FD3122">
        <w:t xml:space="preserve"> </w:t>
      </w:r>
      <w:hyperlink r:id="rId10" w:history="1">
        <w:r w:rsidR="00C8489F" w:rsidRPr="00BB18A3">
          <w:rPr>
            <w:rStyle w:val="Hipercze"/>
            <w:rFonts w:ascii="Tahoma" w:hAnsi="Tahoma" w:cs="Tahoma"/>
            <w:sz w:val="19"/>
            <w:szCs w:val="19"/>
          </w:rPr>
          <w:t>pwwaldi@list.pl</w:t>
        </w:r>
      </w:hyperlink>
      <w:r w:rsidR="00C8489F">
        <w:rPr>
          <w:rStyle w:val="Hipercze"/>
          <w:rFonts w:ascii="Tahoma" w:hAnsi="Tahoma" w:cs="Tahoma"/>
          <w:sz w:val="19"/>
          <w:szCs w:val="19"/>
        </w:rPr>
        <w:t xml:space="preserve"> </w:t>
      </w:r>
    </w:p>
    <w:p w14:paraId="169F457D" w14:textId="6F7131EB" w:rsidR="00DB5DCE" w:rsidRDefault="00DB5DCE" w:rsidP="00FD3122">
      <w:pPr>
        <w:spacing w:after="120"/>
        <w:jc w:val="both"/>
        <w:rPr>
          <w:rFonts w:ascii="Tahoma" w:hAnsi="Tahoma" w:cs="Tahoma"/>
          <w:sz w:val="19"/>
          <w:szCs w:val="19"/>
        </w:rPr>
      </w:pPr>
    </w:p>
    <w:p w14:paraId="662B7FB5" w14:textId="77777777" w:rsidR="000A7BA0" w:rsidRPr="007C16A8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7C16A8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Zakres i sposób przygotowania oferty</w:t>
      </w:r>
    </w:p>
    <w:p w14:paraId="2DCF432F" w14:textId="4FFA6626" w:rsidR="000A7BA0" w:rsidRPr="00FD3122" w:rsidRDefault="000A7BA0" w:rsidP="003C55EF">
      <w:pPr>
        <w:pStyle w:val="Akapitzlist"/>
        <w:numPr>
          <w:ilvl w:val="0"/>
          <w:numId w:val="6"/>
        </w:numPr>
        <w:spacing w:after="120"/>
        <w:ind w:left="426" w:hanging="357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FD3122">
        <w:rPr>
          <w:rFonts w:ascii="Tahoma" w:hAnsi="Tahoma" w:cs="Tahoma"/>
          <w:sz w:val="19"/>
          <w:szCs w:val="19"/>
          <w:shd w:val="clear" w:color="auto" w:fill="FFFFFF"/>
        </w:rPr>
        <w:t xml:space="preserve">Ofertę należy sporządzić zgodnie z formularzem oferty stanowiącym Załącznik nr </w:t>
      </w:r>
      <w:r w:rsidR="002D784E">
        <w:rPr>
          <w:rFonts w:ascii="Tahoma" w:hAnsi="Tahoma" w:cs="Tahoma"/>
          <w:sz w:val="19"/>
          <w:szCs w:val="19"/>
          <w:shd w:val="clear" w:color="auto" w:fill="FFFFFF"/>
        </w:rPr>
        <w:t>2</w:t>
      </w:r>
      <w:r w:rsidRPr="00FD3122">
        <w:rPr>
          <w:rFonts w:ascii="Tahoma" w:hAnsi="Tahoma" w:cs="Tahoma"/>
          <w:sz w:val="19"/>
          <w:szCs w:val="19"/>
          <w:shd w:val="clear" w:color="auto" w:fill="FFFFFF"/>
        </w:rPr>
        <w:t xml:space="preserve"> do </w:t>
      </w:r>
      <w:r w:rsidR="002D784E">
        <w:rPr>
          <w:rFonts w:ascii="Tahoma" w:hAnsi="Tahoma" w:cs="Tahoma"/>
          <w:sz w:val="19"/>
          <w:szCs w:val="19"/>
        </w:rPr>
        <w:t xml:space="preserve">Ogłoszenia </w:t>
      </w:r>
      <w:r w:rsidR="003C55EF">
        <w:rPr>
          <w:rFonts w:ascii="Tahoma" w:hAnsi="Tahoma" w:cs="Tahoma"/>
          <w:sz w:val="19"/>
          <w:szCs w:val="19"/>
        </w:rPr>
        <w:br/>
      </w:r>
      <w:r w:rsidR="002D784E">
        <w:rPr>
          <w:rFonts w:ascii="Tahoma" w:hAnsi="Tahoma" w:cs="Tahoma"/>
          <w:sz w:val="19"/>
          <w:szCs w:val="19"/>
        </w:rPr>
        <w:t>o przetargu</w:t>
      </w:r>
      <w:r w:rsidRPr="00FD3122">
        <w:rPr>
          <w:rFonts w:ascii="Tahoma" w:hAnsi="Tahoma" w:cs="Tahoma"/>
          <w:sz w:val="19"/>
          <w:szCs w:val="19"/>
          <w:shd w:val="clear" w:color="auto" w:fill="FFFFFF"/>
        </w:rPr>
        <w:t xml:space="preserve">. </w:t>
      </w:r>
    </w:p>
    <w:p w14:paraId="379E5076" w14:textId="4614246A" w:rsidR="00FD3122" w:rsidRPr="00FD3122" w:rsidRDefault="00FD3122" w:rsidP="003C55EF">
      <w:pPr>
        <w:pStyle w:val="Akapitzlist"/>
        <w:numPr>
          <w:ilvl w:val="0"/>
          <w:numId w:val="6"/>
        </w:numPr>
        <w:spacing w:after="120"/>
        <w:ind w:left="426" w:hanging="357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FD3122">
        <w:rPr>
          <w:rFonts w:ascii="Tahoma" w:hAnsi="Tahoma" w:cs="Tahoma"/>
          <w:sz w:val="19"/>
          <w:szCs w:val="19"/>
          <w:shd w:val="clear" w:color="auto" w:fill="FFFFFF"/>
        </w:rPr>
        <w:t>Ofertę należy złożyć w formie pisemnej lub elektroniczn</w:t>
      </w:r>
      <w:r w:rsidR="00994848">
        <w:rPr>
          <w:rFonts w:ascii="Tahoma" w:hAnsi="Tahoma" w:cs="Tahoma"/>
          <w:sz w:val="19"/>
          <w:szCs w:val="19"/>
          <w:shd w:val="clear" w:color="auto" w:fill="FFFFFF"/>
        </w:rPr>
        <w:t>ie</w:t>
      </w:r>
      <w:r w:rsidRPr="00FD3122">
        <w:rPr>
          <w:rFonts w:ascii="Tahoma" w:hAnsi="Tahoma" w:cs="Tahoma"/>
          <w:sz w:val="19"/>
          <w:szCs w:val="19"/>
          <w:shd w:val="clear" w:color="auto" w:fill="FFFFFF"/>
        </w:rPr>
        <w:t xml:space="preserve">. Przez Ofertę należy rozumieć całość wymaganej dokumentacji wskazane w </w:t>
      </w:r>
      <w:r w:rsidR="003C55EF">
        <w:rPr>
          <w:rFonts w:ascii="Tahoma" w:hAnsi="Tahoma" w:cs="Tahoma"/>
          <w:sz w:val="19"/>
          <w:szCs w:val="19"/>
        </w:rPr>
        <w:t>Ogłoszeniu o przetargu</w:t>
      </w:r>
      <w:r w:rsidRPr="00FD3122">
        <w:rPr>
          <w:rFonts w:ascii="Tahoma" w:hAnsi="Tahoma" w:cs="Tahoma"/>
          <w:sz w:val="19"/>
          <w:szCs w:val="19"/>
          <w:shd w:val="clear" w:color="auto" w:fill="FFFFFF"/>
        </w:rPr>
        <w:t>. Zamawiający nie dopuszcza składania ofert w formie fax-u</w:t>
      </w:r>
      <w:r>
        <w:rPr>
          <w:rFonts w:ascii="Tahoma" w:hAnsi="Tahoma" w:cs="Tahoma"/>
          <w:sz w:val="19"/>
          <w:szCs w:val="19"/>
          <w:shd w:val="clear" w:color="auto" w:fill="FFFFFF"/>
        </w:rPr>
        <w:t>.</w:t>
      </w:r>
    </w:p>
    <w:p w14:paraId="70F0125E" w14:textId="6B104216" w:rsidR="00B150B8" w:rsidRDefault="00752553" w:rsidP="003C55EF">
      <w:pPr>
        <w:pStyle w:val="Akapitzlist"/>
        <w:numPr>
          <w:ilvl w:val="0"/>
          <w:numId w:val="6"/>
        </w:numPr>
        <w:spacing w:after="120"/>
        <w:ind w:left="426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47044A">
        <w:rPr>
          <w:rFonts w:ascii="Tahoma" w:hAnsi="Tahoma" w:cs="Tahoma"/>
          <w:sz w:val="19"/>
          <w:szCs w:val="19"/>
        </w:rPr>
        <w:t>W przypadku składania oferty elektronicznie, wersję elektroniczną stanowią dokumenty podpisane kwalifikowanym podpisem elektronicznym lub skan podpisanych dokumentów.</w:t>
      </w:r>
      <w:r w:rsidR="00B150B8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</w:p>
    <w:p w14:paraId="0351224B" w14:textId="541599C9" w:rsidR="000A7BA0" w:rsidRPr="00FD3122" w:rsidRDefault="00B150B8" w:rsidP="003C55EF">
      <w:pPr>
        <w:pStyle w:val="Akapitzlist"/>
        <w:numPr>
          <w:ilvl w:val="0"/>
          <w:numId w:val="6"/>
        </w:numPr>
        <w:spacing w:after="120"/>
        <w:ind w:left="426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>
        <w:rPr>
          <w:rFonts w:ascii="Tahoma" w:hAnsi="Tahoma" w:cs="Tahoma"/>
          <w:sz w:val="19"/>
          <w:szCs w:val="19"/>
          <w:shd w:val="clear" w:color="auto" w:fill="FFFFFF"/>
        </w:rPr>
        <w:t>W przypadku uznania za najkorzystniejszą ofertę</w:t>
      </w:r>
      <w:r w:rsidR="0022651A">
        <w:rPr>
          <w:rFonts w:ascii="Tahoma" w:hAnsi="Tahoma" w:cs="Tahoma"/>
          <w:sz w:val="19"/>
          <w:szCs w:val="19"/>
          <w:shd w:val="clear" w:color="auto" w:fill="FFFFFF"/>
        </w:rPr>
        <w:t>, która została</w:t>
      </w:r>
      <w:r>
        <w:rPr>
          <w:rFonts w:ascii="Tahoma" w:hAnsi="Tahoma" w:cs="Tahoma"/>
          <w:sz w:val="19"/>
          <w:szCs w:val="19"/>
          <w:shd w:val="clear" w:color="auto" w:fill="FFFFFF"/>
        </w:rPr>
        <w:t xml:space="preserve"> złożon</w:t>
      </w:r>
      <w:r w:rsidR="0022651A">
        <w:rPr>
          <w:rFonts w:ascii="Tahoma" w:hAnsi="Tahoma" w:cs="Tahoma"/>
          <w:sz w:val="19"/>
          <w:szCs w:val="19"/>
          <w:shd w:val="clear" w:color="auto" w:fill="FFFFFF"/>
        </w:rPr>
        <w:t>a</w:t>
      </w:r>
      <w:r>
        <w:rPr>
          <w:rFonts w:ascii="Tahoma" w:hAnsi="Tahoma" w:cs="Tahoma"/>
          <w:sz w:val="19"/>
          <w:szCs w:val="19"/>
          <w:shd w:val="clear" w:color="auto" w:fill="FFFFFF"/>
        </w:rPr>
        <w:t xml:space="preserve"> w wersji elektronicznej </w:t>
      </w:r>
      <w:r w:rsidR="00752553">
        <w:rPr>
          <w:rFonts w:ascii="Tahoma" w:hAnsi="Tahoma" w:cs="Tahoma"/>
          <w:sz w:val="19"/>
          <w:szCs w:val="19"/>
        </w:rPr>
        <w:t>w formie skanu podpisanych dokumentów</w:t>
      </w:r>
      <w:r w:rsidR="00752553" w:rsidRPr="00B150B8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  <w:r w:rsidRPr="00B150B8">
        <w:rPr>
          <w:rFonts w:ascii="Tahoma" w:hAnsi="Tahoma" w:cs="Tahoma"/>
          <w:sz w:val="19"/>
          <w:szCs w:val="19"/>
          <w:shd w:val="clear" w:color="auto" w:fill="FFFFFF"/>
        </w:rPr>
        <w:t xml:space="preserve">Oferent zobowiązany jest dostarczyć ofertę w wersji papierowej </w:t>
      </w:r>
      <w:r>
        <w:rPr>
          <w:rFonts w:ascii="Tahoma" w:hAnsi="Tahoma" w:cs="Tahoma"/>
          <w:sz w:val="19"/>
          <w:szCs w:val="19"/>
          <w:shd w:val="clear" w:color="auto" w:fill="FFFFFF"/>
        </w:rPr>
        <w:t>przed zawarciem umowy</w:t>
      </w:r>
      <w:r w:rsidRPr="00B150B8">
        <w:rPr>
          <w:rFonts w:ascii="Tahoma" w:hAnsi="Tahoma" w:cs="Tahoma"/>
          <w:sz w:val="19"/>
          <w:szCs w:val="19"/>
          <w:shd w:val="clear" w:color="auto" w:fill="FFFFFF"/>
        </w:rPr>
        <w:t>.</w:t>
      </w:r>
      <w:r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  <w:r w:rsidR="00D542D8">
        <w:rPr>
          <w:rFonts w:ascii="Tahoma" w:hAnsi="Tahoma" w:cs="Tahoma"/>
          <w:sz w:val="19"/>
          <w:szCs w:val="19"/>
          <w:shd w:val="clear" w:color="auto" w:fill="FFFFFF"/>
        </w:rPr>
        <w:t>Dostarczona</w:t>
      </w:r>
      <w:r w:rsidRPr="00B150B8">
        <w:rPr>
          <w:rFonts w:ascii="Tahoma" w:hAnsi="Tahoma" w:cs="Tahoma"/>
          <w:sz w:val="19"/>
          <w:szCs w:val="19"/>
          <w:shd w:val="clear" w:color="auto" w:fill="FFFFFF"/>
        </w:rPr>
        <w:t xml:space="preserve"> oferta w formie pisemnej musi w pełni odpowiadać przesłanemu skanowi dokumentów.</w:t>
      </w:r>
    </w:p>
    <w:p w14:paraId="6F168B27" w14:textId="4D8F7DB1" w:rsidR="009B2E4A" w:rsidRPr="00FD3122" w:rsidRDefault="009B2E4A" w:rsidP="003C55EF">
      <w:pPr>
        <w:pStyle w:val="Akapitzlist"/>
        <w:numPr>
          <w:ilvl w:val="0"/>
          <w:numId w:val="6"/>
        </w:numPr>
        <w:spacing w:after="120"/>
        <w:ind w:left="426" w:hanging="357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>
        <w:rPr>
          <w:rFonts w:ascii="Tahoma" w:hAnsi="Tahoma" w:cs="Tahoma"/>
          <w:sz w:val="19"/>
          <w:szCs w:val="19"/>
        </w:rPr>
        <w:t>Oferent przygotowuje i składa</w:t>
      </w:r>
      <w:r w:rsidRPr="00E50636">
        <w:rPr>
          <w:rFonts w:ascii="Tahoma" w:hAnsi="Tahoma" w:cs="Tahoma"/>
          <w:sz w:val="19"/>
          <w:szCs w:val="19"/>
        </w:rPr>
        <w:t xml:space="preserve"> tylko jeden komplet dokumentów, składających się na </w:t>
      </w:r>
      <w:r>
        <w:rPr>
          <w:rFonts w:ascii="Tahoma" w:hAnsi="Tahoma" w:cs="Tahoma"/>
          <w:sz w:val="19"/>
          <w:szCs w:val="19"/>
        </w:rPr>
        <w:t>O</w:t>
      </w:r>
      <w:r w:rsidRPr="00E50636">
        <w:rPr>
          <w:rFonts w:ascii="Tahoma" w:hAnsi="Tahoma" w:cs="Tahoma"/>
          <w:sz w:val="19"/>
          <w:szCs w:val="19"/>
        </w:rPr>
        <w:t>fertę.</w:t>
      </w:r>
    </w:p>
    <w:p w14:paraId="5D5CE2FF" w14:textId="77777777" w:rsidR="000A7BA0" w:rsidRPr="00FD3122" w:rsidRDefault="000A7BA0" w:rsidP="003C55EF">
      <w:pPr>
        <w:pStyle w:val="Akapitzlist"/>
        <w:numPr>
          <w:ilvl w:val="0"/>
          <w:numId w:val="6"/>
        </w:numPr>
        <w:spacing w:after="120"/>
        <w:ind w:left="426" w:hanging="357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FD3122">
        <w:rPr>
          <w:rFonts w:ascii="Tahoma" w:hAnsi="Tahoma" w:cs="Tahoma"/>
          <w:sz w:val="19"/>
          <w:szCs w:val="19"/>
          <w:shd w:val="clear" w:color="auto" w:fill="FFFFFF"/>
        </w:rPr>
        <w:t>Ofertę należy sporządzić w języku polskim, w jednym egzemplarzu. Dokumenty sporządzone w języku obcym są składane w formie oryginału, odpisu, wpisu, wyciągu lub kopii wraz z tłumaczeniem na język polski.</w:t>
      </w:r>
    </w:p>
    <w:p w14:paraId="4F7D28D4" w14:textId="0A83B111" w:rsidR="000A7BA0" w:rsidRPr="009F3F72" w:rsidRDefault="00FD3122" w:rsidP="003C55EF">
      <w:pPr>
        <w:pStyle w:val="Akapitzlist"/>
        <w:numPr>
          <w:ilvl w:val="0"/>
          <w:numId w:val="6"/>
        </w:numPr>
        <w:spacing w:after="120"/>
        <w:ind w:left="426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9F3F72">
        <w:rPr>
          <w:rFonts w:ascii="Tahoma" w:hAnsi="Tahoma" w:cs="Tahoma"/>
          <w:sz w:val="19"/>
          <w:szCs w:val="19"/>
        </w:rPr>
        <w:t xml:space="preserve">W przypadku oferty składanej w formie pisemnej Oferta powinna być złożona w formie uniemożliwiającej jej przypadkowe zdekompletowanie, w zabezpieczonym odpowiednio opakowaniu – zaklejona koperta - </w:t>
      </w:r>
      <w:r w:rsidR="003C55EF">
        <w:rPr>
          <w:rFonts w:ascii="Tahoma" w:hAnsi="Tahoma" w:cs="Tahoma"/>
          <w:sz w:val="19"/>
          <w:szCs w:val="19"/>
        </w:rPr>
        <w:br/>
      </w:r>
      <w:r w:rsidRPr="009F3F72">
        <w:rPr>
          <w:rFonts w:ascii="Tahoma" w:hAnsi="Tahoma" w:cs="Tahoma"/>
          <w:sz w:val="19"/>
          <w:szCs w:val="19"/>
        </w:rPr>
        <w:t>z czytelnym dopiskiem:</w:t>
      </w:r>
      <w:r w:rsidR="000A7BA0" w:rsidRPr="009F3F72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  <w:r w:rsidR="000A7BA0" w:rsidRPr="009F3F72">
        <w:rPr>
          <w:rFonts w:ascii="Tahoma" w:hAnsi="Tahoma" w:cs="Tahoma"/>
          <w:i/>
          <w:sz w:val="19"/>
          <w:szCs w:val="19"/>
          <w:shd w:val="clear" w:color="auto" w:fill="FFFFFF"/>
        </w:rPr>
        <w:t>"</w:t>
      </w:r>
      <w:r w:rsidR="00C22829">
        <w:rPr>
          <w:rFonts w:ascii="Tahoma" w:hAnsi="Tahoma" w:cs="Tahoma"/>
          <w:i/>
          <w:sz w:val="19"/>
          <w:szCs w:val="19"/>
          <w:shd w:val="clear" w:color="auto" w:fill="FFFFFF"/>
        </w:rPr>
        <w:t xml:space="preserve">Wykonanie odwodnienia dachu magazynu, nie otwierać do dnia </w:t>
      </w:r>
      <w:r w:rsidR="000A7BA0" w:rsidRPr="009F3F72">
        <w:rPr>
          <w:rFonts w:ascii="Tahoma" w:hAnsi="Tahoma" w:cs="Tahoma"/>
          <w:i/>
          <w:sz w:val="19"/>
          <w:szCs w:val="19"/>
          <w:shd w:val="clear" w:color="auto" w:fill="FFFFFF"/>
        </w:rPr>
        <w:t xml:space="preserve"> </w:t>
      </w:r>
      <w:r w:rsidR="00AF7859">
        <w:rPr>
          <w:rFonts w:ascii="Tahoma" w:hAnsi="Tahoma" w:cs="Tahoma"/>
          <w:i/>
          <w:sz w:val="19"/>
          <w:szCs w:val="19"/>
          <w:shd w:val="clear" w:color="auto" w:fill="FFFFFF"/>
        </w:rPr>
        <w:t>11</w:t>
      </w:r>
      <w:r w:rsidR="00C22829">
        <w:rPr>
          <w:rFonts w:ascii="Tahoma" w:hAnsi="Tahoma" w:cs="Tahoma"/>
          <w:i/>
          <w:sz w:val="19"/>
          <w:szCs w:val="19"/>
          <w:shd w:val="clear" w:color="auto" w:fill="FFFFFF"/>
        </w:rPr>
        <w:t xml:space="preserve"> maja</w:t>
      </w:r>
      <w:r w:rsidR="009F3F72" w:rsidRPr="009F3F72">
        <w:rPr>
          <w:rFonts w:ascii="Tahoma" w:hAnsi="Tahoma" w:cs="Tahoma"/>
          <w:i/>
          <w:sz w:val="19"/>
          <w:szCs w:val="19"/>
          <w:shd w:val="clear" w:color="auto" w:fill="FFFFFF"/>
        </w:rPr>
        <w:t xml:space="preserve"> 202</w:t>
      </w:r>
      <w:r w:rsidR="00C22829">
        <w:rPr>
          <w:rFonts w:ascii="Tahoma" w:hAnsi="Tahoma" w:cs="Tahoma"/>
          <w:i/>
          <w:sz w:val="19"/>
          <w:szCs w:val="19"/>
          <w:shd w:val="clear" w:color="auto" w:fill="FFFFFF"/>
        </w:rPr>
        <w:t>3</w:t>
      </w:r>
      <w:r w:rsidR="00EE4C63" w:rsidRPr="009F3F72">
        <w:rPr>
          <w:rFonts w:ascii="Tahoma" w:hAnsi="Tahoma" w:cs="Tahoma"/>
          <w:i/>
          <w:sz w:val="19"/>
          <w:szCs w:val="19"/>
          <w:shd w:val="clear" w:color="auto" w:fill="FFFFFF"/>
        </w:rPr>
        <w:t xml:space="preserve"> r. </w:t>
      </w:r>
      <w:r w:rsidR="003C55EF">
        <w:rPr>
          <w:rFonts w:ascii="Tahoma" w:hAnsi="Tahoma" w:cs="Tahoma"/>
          <w:i/>
          <w:sz w:val="19"/>
          <w:szCs w:val="19"/>
          <w:shd w:val="clear" w:color="auto" w:fill="FFFFFF"/>
        </w:rPr>
        <w:br/>
      </w:r>
      <w:r w:rsidR="00EE4C63" w:rsidRPr="009F3F72">
        <w:rPr>
          <w:rFonts w:ascii="Tahoma" w:hAnsi="Tahoma" w:cs="Tahoma"/>
          <w:i/>
          <w:sz w:val="19"/>
          <w:szCs w:val="19"/>
          <w:shd w:val="clear" w:color="auto" w:fill="FFFFFF"/>
        </w:rPr>
        <w:t xml:space="preserve">o godzinie </w:t>
      </w:r>
      <w:r w:rsidR="00C22829">
        <w:rPr>
          <w:rFonts w:ascii="Tahoma" w:hAnsi="Tahoma" w:cs="Tahoma"/>
          <w:i/>
          <w:sz w:val="19"/>
          <w:szCs w:val="19"/>
          <w:shd w:val="clear" w:color="auto" w:fill="FFFFFF"/>
        </w:rPr>
        <w:t>14</w:t>
      </w:r>
      <w:r w:rsidR="002D784E">
        <w:rPr>
          <w:rFonts w:ascii="Tahoma" w:hAnsi="Tahoma" w:cs="Tahoma"/>
          <w:i/>
          <w:sz w:val="19"/>
          <w:szCs w:val="19"/>
          <w:shd w:val="clear" w:color="auto" w:fill="FFFFFF"/>
        </w:rPr>
        <w:t>:</w:t>
      </w:r>
      <w:r w:rsidR="00BD79CC" w:rsidRPr="009F3F72">
        <w:rPr>
          <w:rFonts w:ascii="Tahoma" w:hAnsi="Tahoma" w:cs="Tahoma"/>
          <w:i/>
          <w:sz w:val="19"/>
          <w:szCs w:val="19"/>
          <w:shd w:val="clear" w:color="auto" w:fill="FFFFFF"/>
        </w:rPr>
        <w:t>10</w:t>
      </w:r>
      <w:r w:rsidR="000A7BA0" w:rsidRPr="009F3F72">
        <w:rPr>
          <w:rFonts w:ascii="Tahoma" w:hAnsi="Tahoma" w:cs="Tahoma"/>
          <w:i/>
          <w:sz w:val="19"/>
          <w:szCs w:val="19"/>
          <w:shd w:val="clear" w:color="auto" w:fill="FFFFFF"/>
        </w:rPr>
        <w:t>”</w:t>
      </w:r>
      <w:r w:rsidR="000A7BA0" w:rsidRPr="009F3F72">
        <w:rPr>
          <w:rFonts w:ascii="Tahoma" w:hAnsi="Tahoma" w:cs="Tahoma"/>
          <w:sz w:val="19"/>
          <w:szCs w:val="19"/>
          <w:shd w:val="clear" w:color="auto" w:fill="FFFFFF"/>
        </w:rPr>
        <w:t>.</w:t>
      </w:r>
    </w:p>
    <w:p w14:paraId="2CF5DC8C" w14:textId="61B38265" w:rsidR="00C7287F" w:rsidRDefault="00C7287F" w:rsidP="003C55EF">
      <w:pPr>
        <w:pStyle w:val="Akapitzlist"/>
        <w:numPr>
          <w:ilvl w:val="0"/>
          <w:numId w:val="6"/>
        </w:numPr>
        <w:spacing w:after="120"/>
        <w:ind w:left="426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C7287F">
        <w:rPr>
          <w:rFonts w:ascii="Tahoma" w:hAnsi="Tahoma" w:cs="Tahoma"/>
          <w:sz w:val="19"/>
          <w:szCs w:val="19"/>
          <w:shd w:val="clear" w:color="auto" w:fill="FFFFFF"/>
        </w:rPr>
        <w:t>Oferta winna być podpisana przez osobę/y upoważnioną/e do reprezentowania Oferenta (oznacza to, że jeżeli z dokumentu określającego status prawny wykonawcy wynika, iż do reprezentowania upoważnionych jest łącznie kilka osób, dokumenty wchodzące w skład oferty muszą być podpisane przez wszystkie reprezentujące osoby). W przypadku udzielenia pełnomocnictwa do podpisania Oferty należy dołączyć nadto stosowne upoważnienie w oryginale podpisane przez osobę/y upoważnioną/e do reprezentowania Oferenta.</w:t>
      </w:r>
    </w:p>
    <w:p w14:paraId="6F1ABC80" w14:textId="77777777" w:rsidR="00C7287F" w:rsidRPr="00C7287F" w:rsidRDefault="00C7287F" w:rsidP="003C55EF">
      <w:pPr>
        <w:pStyle w:val="Akapitzlist"/>
        <w:spacing w:after="120"/>
        <w:ind w:left="426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C7287F">
        <w:rPr>
          <w:rFonts w:ascii="Tahoma" w:hAnsi="Tahoma" w:cs="Tahoma"/>
          <w:sz w:val="19"/>
          <w:szCs w:val="19"/>
          <w:shd w:val="clear" w:color="auto" w:fill="FFFFFF"/>
        </w:rPr>
        <w:t>Zaleca się, aby wszystkie zapisane strony Oferty były podpisane przez osobę/y reprezentującą Oferenta zgodnie z treścią dokumentu określającego status prawny Oferenta lub treścią załączonego do oferty pełnomocnictwa.</w:t>
      </w:r>
    </w:p>
    <w:p w14:paraId="0F941ED7" w14:textId="0E89AAC6" w:rsidR="000A7BA0" w:rsidRPr="00FD3122" w:rsidRDefault="00CB3532" w:rsidP="003C55EF">
      <w:pPr>
        <w:pStyle w:val="Akapitzlist"/>
        <w:spacing w:after="120"/>
        <w:ind w:left="426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>
        <w:rPr>
          <w:rFonts w:ascii="Tahoma" w:hAnsi="Tahoma" w:cs="Tahoma"/>
          <w:sz w:val="19"/>
          <w:szCs w:val="19"/>
          <w:shd w:val="clear" w:color="auto" w:fill="FFFFFF"/>
        </w:rPr>
        <w:t>Zaleca się, aby p</w:t>
      </w:r>
      <w:r w:rsidR="00C7287F" w:rsidRPr="00C7287F">
        <w:rPr>
          <w:rFonts w:ascii="Tahoma" w:hAnsi="Tahoma" w:cs="Tahoma"/>
          <w:sz w:val="19"/>
          <w:szCs w:val="19"/>
          <w:shd w:val="clear" w:color="auto" w:fill="FFFFFF"/>
        </w:rPr>
        <w:t>odpisy nieczytelne zosta</w:t>
      </w:r>
      <w:r>
        <w:rPr>
          <w:rFonts w:ascii="Tahoma" w:hAnsi="Tahoma" w:cs="Tahoma"/>
          <w:sz w:val="19"/>
          <w:szCs w:val="19"/>
          <w:shd w:val="clear" w:color="auto" w:fill="FFFFFF"/>
        </w:rPr>
        <w:t>ły</w:t>
      </w:r>
      <w:r w:rsidR="00C7287F" w:rsidRPr="00C7287F">
        <w:rPr>
          <w:rFonts w:ascii="Tahoma" w:hAnsi="Tahoma" w:cs="Tahoma"/>
          <w:sz w:val="19"/>
          <w:szCs w:val="19"/>
          <w:shd w:val="clear" w:color="auto" w:fill="FFFFFF"/>
        </w:rPr>
        <w:t xml:space="preserve"> opatrzone pieczęcią umożliwiającą identyfikację, bądź </w:t>
      </w:r>
      <w:r>
        <w:rPr>
          <w:rFonts w:ascii="Tahoma" w:hAnsi="Tahoma" w:cs="Tahoma"/>
          <w:sz w:val="19"/>
          <w:szCs w:val="19"/>
          <w:shd w:val="clear" w:color="auto" w:fill="FFFFFF"/>
        </w:rPr>
        <w:br/>
      </w:r>
      <w:r w:rsidR="00C7287F" w:rsidRPr="00C7287F">
        <w:rPr>
          <w:rFonts w:ascii="Tahoma" w:hAnsi="Tahoma" w:cs="Tahoma"/>
          <w:sz w:val="19"/>
          <w:szCs w:val="19"/>
          <w:shd w:val="clear" w:color="auto" w:fill="FFFFFF"/>
        </w:rPr>
        <w:t xml:space="preserve">do oferty </w:t>
      </w:r>
      <w:r>
        <w:rPr>
          <w:rFonts w:ascii="Tahoma" w:hAnsi="Tahoma" w:cs="Tahoma"/>
          <w:sz w:val="19"/>
          <w:szCs w:val="19"/>
          <w:shd w:val="clear" w:color="auto" w:fill="FFFFFF"/>
        </w:rPr>
        <w:t>została</w:t>
      </w:r>
      <w:r w:rsidR="00C7287F" w:rsidRPr="00C7287F">
        <w:rPr>
          <w:rFonts w:ascii="Tahoma" w:hAnsi="Tahoma" w:cs="Tahoma"/>
          <w:sz w:val="19"/>
          <w:szCs w:val="19"/>
          <w:shd w:val="clear" w:color="auto" w:fill="FFFFFF"/>
        </w:rPr>
        <w:t xml:space="preserve"> załączona karta wzorów podpisów.</w:t>
      </w:r>
    </w:p>
    <w:p w14:paraId="1ECD7B86" w14:textId="25532E8B" w:rsidR="000A7BA0" w:rsidRPr="00FD3122" w:rsidRDefault="002B1899" w:rsidP="003C55EF">
      <w:pPr>
        <w:pStyle w:val="Akapitzlist"/>
        <w:numPr>
          <w:ilvl w:val="0"/>
          <w:numId w:val="6"/>
        </w:numPr>
        <w:spacing w:after="120"/>
        <w:ind w:left="426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>
        <w:rPr>
          <w:rFonts w:ascii="Tahoma" w:hAnsi="Tahoma" w:cs="Tahoma"/>
          <w:sz w:val="19"/>
          <w:szCs w:val="19"/>
          <w:shd w:val="clear" w:color="auto" w:fill="FFFFFF"/>
        </w:rPr>
        <w:t>Oferta</w:t>
      </w:r>
      <w:r w:rsidR="009B2E4A" w:rsidRPr="00FD3122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  <w:r w:rsidR="00CB3532">
        <w:rPr>
          <w:rFonts w:ascii="Tahoma" w:hAnsi="Tahoma" w:cs="Tahoma"/>
          <w:sz w:val="19"/>
          <w:szCs w:val="19"/>
          <w:shd w:val="clear" w:color="auto" w:fill="FFFFFF"/>
        </w:rPr>
        <w:t>powinna</w:t>
      </w:r>
      <w:r w:rsidR="009B2E4A">
        <w:rPr>
          <w:rFonts w:ascii="Tahoma" w:hAnsi="Tahoma" w:cs="Tahoma"/>
          <w:sz w:val="19"/>
          <w:szCs w:val="19"/>
          <w:shd w:val="clear" w:color="auto" w:fill="FFFFFF"/>
        </w:rPr>
        <w:t xml:space="preserve"> być </w:t>
      </w:r>
      <w:r w:rsidR="009B2E4A" w:rsidRPr="00FD3122">
        <w:rPr>
          <w:rFonts w:ascii="Tahoma" w:hAnsi="Tahoma" w:cs="Tahoma"/>
          <w:sz w:val="19"/>
          <w:szCs w:val="19"/>
          <w:shd w:val="clear" w:color="auto" w:fill="FFFFFF"/>
        </w:rPr>
        <w:t>opatrz</w:t>
      </w:r>
      <w:r w:rsidR="009B2E4A">
        <w:rPr>
          <w:rFonts w:ascii="Tahoma" w:hAnsi="Tahoma" w:cs="Tahoma"/>
          <w:sz w:val="19"/>
          <w:szCs w:val="19"/>
          <w:shd w:val="clear" w:color="auto" w:fill="FFFFFF"/>
        </w:rPr>
        <w:t>ona</w:t>
      </w:r>
      <w:r w:rsidR="009B2E4A" w:rsidRPr="00FD3122">
        <w:rPr>
          <w:rFonts w:ascii="Tahoma" w:hAnsi="Tahoma" w:cs="Tahoma"/>
          <w:sz w:val="19"/>
          <w:szCs w:val="19"/>
          <w:shd w:val="clear" w:color="auto" w:fill="FFFFFF"/>
        </w:rPr>
        <w:t xml:space="preserve"> pieczątką firmową.</w:t>
      </w:r>
      <w:r w:rsidR="009B2E4A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  <w:r w:rsidR="000A7BA0" w:rsidRPr="00FD3122">
        <w:rPr>
          <w:rFonts w:ascii="Tahoma" w:hAnsi="Tahoma" w:cs="Tahoma"/>
          <w:sz w:val="19"/>
          <w:szCs w:val="19"/>
          <w:shd w:val="clear" w:color="auto" w:fill="FFFFFF"/>
        </w:rPr>
        <w:t>Oferta musi zawierać datę jej sporządzenia.</w:t>
      </w:r>
    </w:p>
    <w:p w14:paraId="05A68DA0" w14:textId="669DC427" w:rsidR="00C7287F" w:rsidRPr="00C7287F" w:rsidRDefault="00C7287F" w:rsidP="003C55EF">
      <w:pPr>
        <w:pStyle w:val="Akapitzlist"/>
        <w:numPr>
          <w:ilvl w:val="0"/>
          <w:numId w:val="6"/>
        </w:numPr>
        <w:spacing w:after="120"/>
        <w:ind w:left="426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C7287F">
        <w:rPr>
          <w:rFonts w:ascii="Tahoma" w:hAnsi="Tahoma" w:cs="Tahoma"/>
          <w:sz w:val="19"/>
          <w:szCs w:val="19"/>
          <w:shd w:val="clear" w:color="auto" w:fill="FFFFFF"/>
        </w:rPr>
        <w:lastRenderedPageBreak/>
        <w:t>Dokumenty wchodzące w skład oferty mogą być przedłożone w formie oryginałów lub poświadczonych przez Oferenta za zgodność z oryginałem kopii. Formularz oferty, k</w:t>
      </w:r>
      <w:r w:rsidR="000D5C44">
        <w:rPr>
          <w:rFonts w:ascii="Tahoma" w:hAnsi="Tahoma" w:cs="Tahoma"/>
          <w:sz w:val="19"/>
          <w:szCs w:val="19"/>
          <w:shd w:val="clear" w:color="auto" w:fill="FFFFFF"/>
        </w:rPr>
        <w:t>tórego wzór stanowi załącznik</w:t>
      </w:r>
      <w:r w:rsidR="00EF71C5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  <w:r w:rsidR="002D784E">
        <w:rPr>
          <w:rFonts w:ascii="Tahoma" w:hAnsi="Tahoma" w:cs="Tahoma"/>
          <w:sz w:val="19"/>
          <w:szCs w:val="19"/>
          <w:shd w:val="clear" w:color="auto" w:fill="FFFFFF"/>
        </w:rPr>
        <w:t>2</w:t>
      </w:r>
      <w:r w:rsidR="002D784E" w:rsidRPr="00FD3122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  <w:r w:rsidR="002D784E">
        <w:rPr>
          <w:rFonts w:ascii="Tahoma" w:hAnsi="Tahoma" w:cs="Tahoma"/>
          <w:sz w:val="19"/>
          <w:szCs w:val="19"/>
          <w:shd w:val="clear" w:color="auto" w:fill="FFFFFF"/>
        </w:rPr>
        <w:br/>
      </w:r>
      <w:r w:rsidR="000D5C44">
        <w:rPr>
          <w:rFonts w:ascii="Tahoma" w:hAnsi="Tahoma" w:cs="Tahoma"/>
          <w:sz w:val="19"/>
          <w:szCs w:val="19"/>
          <w:shd w:val="clear" w:color="auto" w:fill="FFFFFF"/>
        </w:rPr>
        <w:t>mus</w:t>
      </w:r>
      <w:r w:rsidR="00C22829">
        <w:rPr>
          <w:rFonts w:ascii="Tahoma" w:hAnsi="Tahoma" w:cs="Tahoma"/>
          <w:sz w:val="19"/>
          <w:szCs w:val="19"/>
          <w:shd w:val="clear" w:color="auto" w:fill="FFFFFF"/>
        </w:rPr>
        <w:t>i</w:t>
      </w:r>
      <w:r w:rsidR="000D5C44">
        <w:rPr>
          <w:rFonts w:ascii="Tahoma" w:hAnsi="Tahoma" w:cs="Tahoma"/>
          <w:sz w:val="19"/>
          <w:szCs w:val="19"/>
          <w:shd w:val="clear" w:color="auto" w:fill="FFFFFF"/>
        </w:rPr>
        <w:t xml:space="preserve"> zostać </w:t>
      </w:r>
      <w:r w:rsidR="00EF71C5">
        <w:rPr>
          <w:rFonts w:ascii="Tahoma" w:hAnsi="Tahoma" w:cs="Tahoma"/>
          <w:sz w:val="19"/>
          <w:szCs w:val="19"/>
          <w:shd w:val="clear" w:color="auto" w:fill="FFFFFF"/>
        </w:rPr>
        <w:t>złożone</w:t>
      </w:r>
      <w:r w:rsidR="00EF71C5" w:rsidRPr="00C7287F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  <w:r w:rsidRPr="00C7287F">
        <w:rPr>
          <w:rFonts w:ascii="Tahoma" w:hAnsi="Tahoma" w:cs="Tahoma"/>
          <w:sz w:val="19"/>
          <w:szCs w:val="19"/>
          <w:shd w:val="clear" w:color="auto" w:fill="FFFFFF"/>
        </w:rPr>
        <w:t>w oryginale.</w:t>
      </w:r>
    </w:p>
    <w:p w14:paraId="6193E9F9" w14:textId="287F4D7A" w:rsidR="00C7287F" w:rsidRPr="00C7287F" w:rsidRDefault="00C7287F" w:rsidP="003C55EF">
      <w:pPr>
        <w:pStyle w:val="Akapitzlist"/>
        <w:numPr>
          <w:ilvl w:val="0"/>
          <w:numId w:val="6"/>
        </w:numPr>
        <w:spacing w:after="120"/>
        <w:ind w:left="426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C7287F">
        <w:rPr>
          <w:rFonts w:ascii="Tahoma" w:hAnsi="Tahoma" w:cs="Tahoma"/>
          <w:sz w:val="19"/>
          <w:szCs w:val="19"/>
          <w:shd w:val="clear" w:color="auto" w:fill="FFFFFF"/>
        </w:rPr>
        <w:t xml:space="preserve">Zamawiający może żądać przedstawienia oryginału lub notarialnie poświadczonej kopii dokumentu wyłącznie wtedy, gdy złożona przez dostawcę kserokopia dokumentu jest nieczytelna lub budzi uzasadnione wątpliwości co do jej prawdziwości, a Zamawiający nie może sprawdzić jej prawdziwości </w:t>
      </w:r>
      <w:r w:rsidR="003C55EF">
        <w:rPr>
          <w:rFonts w:ascii="Tahoma" w:hAnsi="Tahoma" w:cs="Tahoma"/>
          <w:sz w:val="19"/>
          <w:szCs w:val="19"/>
          <w:shd w:val="clear" w:color="auto" w:fill="FFFFFF"/>
        </w:rPr>
        <w:br/>
      </w:r>
      <w:r w:rsidRPr="00C7287F">
        <w:rPr>
          <w:rFonts w:ascii="Tahoma" w:hAnsi="Tahoma" w:cs="Tahoma"/>
          <w:sz w:val="19"/>
          <w:szCs w:val="19"/>
          <w:shd w:val="clear" w:color="auto" w:fill="FFFFFF"/>
        </w:rPr>
        <w:t>w inny sposób.</w:t>
      </w:r>
    </w:p>
    <w:p w14:paraId="4C08902E" w14:textId="5661B7BC" w:rsidR="000A7BA0" w:rsidRPr="00FD3122" w:rsidRDefault="00C7287F" w:rsidP="003C55EF">
      <w:pPr>
        <w:pStyle w:val="Akapitzlist"/>
        <w:numPr>
          <w:ilvl w:val="0"/>
          <w:numId w:val="6"/>
        </w:numPr>
        <w:spacing w:after="120"/>
        <w:ind w:left="426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C7287F">
        <w:rPr>
          <w:rFonts w:ascii="Tahoma" w:hAnsi="Tahoma" w:cs="Tahoma"/>
          <w:sz w:val="19"/>
          <w:szCs w:val="19"/>
          <w:shd w:val="clear" w:color="auto" w:fill="FFFFFF"/>
        </w:rPr>
        <w:t xml:space="preserve">Zamawiający może wezwać w wyznaczonym przez siebie terminie (minimum 2 dni roboczych) </w:t>
      </w:r>
      <w:r>
        <w:rPr>
          <w:rFonts w:ascii="Tahoma" w:hAnsi="Tahoma" w:cs="Tahoma"/>
          <w:sz w:val="19"/>
          <w:szCs w:val="19"/>
          <w:shd w:val="clear" w:color="auto" w:fill="FFFFFF"/>
        </w:rPr>
        <w:br/>
      </w:r>
      <w:r w:rsidRPr="00C7287F">
        <w:rPr>
          <w:rFonts w:ascii="Tahoma" w:hAnsi="Tahoma" w:cs="Tahoma"/>
          <w:sz w:val="19"/>
          <w:szCs w:val="19"/>
          <w:shd w:val="clear" w:color="auto" w:fill="FFFFFF"/>
        </w:rPr>
        <w:t xml:space="preserve">do </w:t>
      </w:r>
      <w:r>
        <w:rPr>
          <w:rFonts w:ascii="Tahoma" w:hAnsi="Tahoma" w:cs="Tahoma"/>
          <w:sz w:val="19"/>
          <w:szCs w:val="19"/>
          <w:shd w:val="clear" w:color="auto" w:fill="FFFFFF"/>
        </w:rPr>
        <w:t>złożenia uzupełnienia lub</w:t>
      </w:r>
      <w:r w:rsidRPr="00C7287F">
        <w:rPr>
          <w:rFonts w:ascii="Tahoma" w:hAnsi="Tahoma" w:cs="Tahoma"/>
          <w:sz w:val="19"/>
          <w:szCs w:val="19"/>
          <w:shd w:val="clear" w:color="auto" w:fill="FFFFFF"/>
        </w:rPr>
        <w:t xml:space="preserve"> wyjaśnień dotyczących </w:t>
      </w:r>
      <w:r w:rsidR="000D5C44">
        <w:rPr>
          <w:rFonts w:ascii="Tahoma" w:hAnsi="Tahoma" w:cs="Tahoma"/>
          <w:sz w:val="19"/>
          <w:szCs w:val="19"/>
          <w:shd w:val="clear" w:color="auto" w:fill="FFFFFF"/>
        </w:rPr>
        <w:t>Formularza oferty</w:t>
      </w:r>
      <w:r w:rsidRPr="00C7287F">
        <w:rPr>
          <w:rFonts w:ascii="Tahoma" w:hAnsi="Tahoma" w:cs="Tahoma"/>
          <w:sz w:val="19"/>
          <w:szCs w:val="19"/>
          <w:shd w:val="clear" w:color="auto" w:fill="FFFFFF"/>
        </w:rPr>
        <w:t xml:space="preserve"> i dokumentów załączonych </w:t>
      </w:r>
      <w:r w:rsidR="000D5C44">
        <w:rPr>
          <w:rFonts w:ascii="Tahoma" w:hAnsi="Tahoma" w:cs="Tahoma"/>
          <w:sz w:val="19"/>
          <w:szCs w:val="19"/>
          <w:shd w:val="clear" w:color="auto" w:fill="FFFFFF"/>
        </w:rPr>
        <w:br/>
      </w:r>
      <w:r w:rsidRPr="00C7287F">
        <w:rPr>
          <w:rFonts w:ascii="Tahoma" w:hAnsi="Tahoma" w:cs="Tahoma"/>
          <w:sz w:val="19"/>
          <w:szCs w:val="19"/>
          <w:shd w:val="clear" w:color="auto" w:fill="FFFFFF"/>
        </w:rPr>
        <w:t>do Oferty.</w:t>
      </w:r>
    </w:p>
    <w:p w14:paraId="7F902001" w14:textId="77777777" w:rsidR="000A7BA0" w:rsidRPr="00FD3122" w:rsidRDefault="000A7BA0" w:rsidP="003C55EF">
      <w:pPr>
        <w:pStyle w:val="Akapitzlist"/>
        <w:numPr>
          <w:ilvl w:val="0"/>
          <w:numId w:val="6"/>
        </w:numPr>
        <w:spacing w:after="120"/>
        <w:ind w:left="426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FD3122">
        <w:rPr>
          <w:rFonts w:ascii="Tahoma" w:hAnsi="Tahoma" w:cs="Tahoma"/>
          <w:sz w:val="19"/>
          <w:szCs w:val="19"/>
          <w:shd w:val="clear" w:color="auto" w:fill="FFFFFF"/>
        </w:rPr>
        <w:t>W skład oferty wchodzą następujące dokumenty:</w:t>
      </w:r>
    </w:p>
    <w:p w14:paraId="5728CAC3" w14:textId="0714460E" w:rsidR="000A7BA0" w:rsidRPr="00FD3122" w:rsidRDefault="000A7BA0" w:rsidP="003C55EF">
      <w:pPr>
        <w:pStyle w:val="Akapitzlist"/>
        <w:numPr>
          <w:ilvl w:val="1"/>
          <w:numId w:val="7"/>
        </w:numPr>
        <w:spacing w:after="120"/>
        <w:ind w:left="851" w:hanging="425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FD3122">
        <w:rPr>
          <w:rFonts w:ascii="Tahoma" w:hAnsi="Tahoma" w:cs="Tahoma"/>
          <w:sz w:val="19"/>
          <w:szCs w:val="19"/>
          <w:shd w:val="clear" w:color="auto" w:fill="FFFFFF"/>
        </w:rPr>
        <w:t xml:space="preserve">Formularz oferty - zgodnie ze wzorem stanowiącym załącznik nr </w:t>
      </w:r>
      <w:r w:rsidR="002D784E">
        <w:rPr>
          <w:rFonts w:ascii="Tahoma" w:hAnsi="Tahoma" w:cs="Tahoma"/>
          <w:sz w:val="19"/>
          <w:szCs w:val="19"/>
          <w:shd w:val="clear" w:color="auto" w:fill="FFFFFF"/>
        </w:rPr>
        <w:t xml:space="preserve">2 do </w:t>
      </w:r>
      <w:r w:rsidR="002D784E">
        <w:rPr>
          <w:rFonts w:ascii="Tahoma" w:hAnsi="Tahoma" w:cs="Tahoma"/>
          <w:sz w:val="19"/>
          <w:szCs w:val="19"/>
        </w:rPr>
        <w:t>Ogłoszenia o przetargu</w:t>
      </w:r>
      <w:r w:rsidRPr="00FD3122">
        <w:rPr>
          <w:rFonts w:ascii="Tahoma" w:hAnsi="Tahoma" w:cs="Tahoma"/>
          <w:sz w:val="19"/>
          <w:szCs w:val="19"/>
          <w:shd w:val="clear" w:color="auto" w:fill="FFFFFF"/>
        </w:rPr>
        <w:t>,</w:t>
      </w:r>
    </w:p>
    <w:p w14:paraId="256D9E31" w14:textId="2193D4F5" w:rsidR="003A09F5" w:rsidRDefault="000173AD" w:rsidP="003C55EF">
      <w:pPr>
        <w:pStyle w:val="Akapitzlist"/>
        <w:numPr>
          <w:ilvl w:val="1"/>
          <w:numId w:val="7"/>
        </w:numPr>
        <w:spacing w:after="120"/>
        <w:ind w:left="851" w:hanging="425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>
        <w:rPr>
          <w:rFonts w:ascii="Tahoma" w:hAnsi="Tahoma" w:cs="Tahoma"/>
          <w:sz w:val="19"/>
          <w:szCs w:val="19"/>
          <w:shd w:val="clear" w:color="auto" w:fill="FFFFFF"/>
        </w:rPr>
        <w:t xml:space="preserve">Kosztorys ofertowy sporządzony w oparciu o przedmiar robót. </w:t>
      </w:r>
    </w:p>
    <w:p w14:paraId="019559AF" w14:textId="68632824" w:rsidR="000A7BA0" w:rsidRPr="00FD3122" w:rsidRDefault="00CC029E" w:rsidP="003C55EF">
      <w:pPr>
        <w:pStyle w:val="Akapitzlist"/>
        <w:numPr>
          <w:ilvl w:val="1"/>
          <w:numId w:val="7"/>
        </w:numPr>
        <w:spacing w:after="120"/>
        <w:ind w:left="851" w:hanging="425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CC029E">
        <w:rPr>
          <w:rFonts w:ascii="Tahoma" w:hAnsi="Tahoma" w:cs="Tahoma"/>
          <w:sz w:val="19"/>
          <w:szCs w:val="19"/>
          <w:shd w:val="clear" w:color="auto" w:fill="FFFFFF"/>
        </w:rPr>
        <w:t>Dokument potwierdzający</w:t>
      </w:r>
      <w:r w:rsidR="000A7BA0" w:rsidRPr="00FD3122">
        <w:rPr>
          <w:rFonts w:ascii="Tahoma" w:hAnsi="Tahoma" w:cs="Tahoma"/>
          <w:sz w:val="19"/>
          <w:szCs w:val="19"/>
          <w:shd w:val="clear" w:color="auto" w:fill="FFFFFF"/>
        </w:rPr>
        <w:t xml:space="preserve"> umocowanie osób podpisujących Ofertę do reprezentowania Oferenta</w:t>
      </w:r>
      <w:r w:rsidR="0022651A">
        <w:rPr>
          <w:rFonts w:ascii="Tahoma" w:hAnsi="Tahoma" w:cs="Tahoma"/>
          <w:sz w:val="19"/>
          <w:szCs w:val="19"/>
          <w:shd w:val="clear" w:color="auto" w:fill="FFFFFF"/>
        </w:rPr>
        <w:t xml:space="preserve"> w</w:t>
      </w:r>
      <w:r w:rsidR="0022651A" w:rsidRPr="00C7287F">
        <w:rPr>
          <w:rFonts w:ascii="Tahoma" w:hAnsi="Tahoma" w:cs="Tahoma"/>
          <w:sz w:val="19"/>
          <w:szCs w:val="19"/>
          <w:shd w:val="clear" w:color="auto" w:fill="FFFFFF"/>
        </w:rPr>
        <w:t xml:space="preserve"> przypadku udzielenia pełnomocnictwa</w:t>
      </w:r>
      <w:r w:rsidR="001C0FFE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  <w:r w:rsidR="001C0FFE" w:rsidRPr="00FD3122">
        <w:rPr>
          <w:rFonts w:ascii="Tahoma" w:hAnsi="Tahoma" w:cs="Tahoma"/>
          <w:sz w:val="19"/>
          <w:szCs w:val="19"/>
          <w:shd w:val="clear" w:color="auto" w:fill="FFFFFF"/>
        </w:rPr>
        <w:t>(jeżeli dotyczy)</w:t>
      </w:r>
      <w:r w:rsidR="000A7BA0" w:rsidRPr="00FD3122">
        <w:rPr>
          <w:rFonts w:ascii="Tahoma" w:hAnsi="Tahoma" w:cs="Tahoma"/>
          <w:sz w:val="19"/>
          <w:szCs w:val="19"/>
          <w:shd w:val="clear" w:color="auto" w:fill="FFFFFF"/>
        </w:rPr>
        <w:t>,</w:t>
      </w:r>
    </w:p>
    <w:p w14:paraId="7B7440ED" w14:textId="77777777" w:rsidR="00FD3122" w:rsidRDefault="00FD3122" w:rsidP="00FD3122">
      <w:pPr>
        <w:rPr>
          <w:rFonts w:ascii="Tahoma" w:hAnsi="Tahoma" w:cs="Tahoma"/>
          <w:b/>
          <w:color w:val="333333"/>
          <w:sz w:val="19"/>
          <w:szCs w:val="19"/>
          <w:shd w:val="clear" w:color="auto" w:fill="FFFFFF"/>
        </w:rPr>
      </w:pPr>
    </w:p>
    <w:p w14:paraId="51098793" w14:textId="77777777" w:rsidR="000A7BA0" w:rsidRPr="007C16A8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7C16A8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Termin ważności oferty</w:t>
      </w:r>
    </w:p>
    <w:p w14:paraId="75A2FA53" w14:textId="1CC7CE4A" w:rsidR="000A7BA0" w:rsidRDefault="000A7BA0" w:rsidP="00652C79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652C79">
        <w:rPr>
          <w:rFonts w:ascii="Tahoma" w:hAnsi="Tahoma" w:cs="Tahoma"/>
          <w:sz w:val="19"/>
          <w:szCs w:val="19"/>
        </w:rPr>
        <w:t>Oferent związany będ</w:t>
      </w:r>
      <w:r w:rsidR="00652C79">
        <w:rPr>
          <w:rFonts w:ascii="Tahoma" w:hAnsi="Tahoma" w:cs="Tahoma"/>
          <w:sz w:val="19"/>
          <w:szCs w:val="19"/>
        </w:rPr>
        <w:t xml:space="preserve">zie złożoną ofertą przez </w:t>
      </w:r>
      <w:r w:rsidR="00652C79" w:rsidRPr="00CB3532">
        <w:rPr>
          <w:rFonts w:ascii="Tahoma" w:hAnsi="Tahoma" w:cs="Tahoma"/>
          <w:sz w:val="19"/>
          <w:szCs w:val="19"/>
        </w:rPr>
        <w:t xml:space="preserve">okres </w:t>
      </w:r>
      <w:r w:rsidR="002D784E">
        <w:rPr>
          <w:rFonts w:ascii="Tahoma" w:hAnsi="Tahoma" w:cs="Tahoma"/>
          <w:sz w:val="19"/>
          <w:szCs w:val="19"/>
        </w:rPr>
        <w:t>14</w:t>
      </w:r>
      <w:r w:rsidRPr="00CB3532">
        <w:rPr>
          <w:rFonts w:ascii="Tahoma" w:hAnsi="Tahoma" w:cs="Tahoma"/>
          <w:sz w:val="19"/>
          <w:szCs w:val="19"/>
        </w:rPr>
        <w:t xml:space="preserve"> dni. Bieg terminu</w:t>
      </w:r>
      <w:r w:rsidRPr="00652C79">
        <w:rPr>
          <w:rFonts w:ascii="Tahoma" w:hAnsi="Tahoma" w:cs="Tahoma"/>
          <w:sz w:val="19"/>
          <w:szCs w:val="19"/>
        </w:rPr>
        <w:t xml:space="preserve"> związania ofertą rozpoczyna się w dniu otwarcia ofert.</w:t>
      </w:r>
    </w:p>
    <w:p w14:paraId="50500A07" w14:textId="77777777" w:rsidR="00C16E03" w:rsidRDefault="00C16E03" w:rsidP="00652C79">
      <w:pPr>
        <w:spacing w:after="120"/>
        <w:jc w:val="both"/>
        <w:rPr>
          <w:rFonts w:ascii="Tahoma" w:hAnsi="Tahoma" w:cs="Tahoma"/>
          <w:sz w:val="19"/>
          <w:szCs w:val="19"/>
        </w:rPr>
      </w:pPr>
    </w:p>
    <w:p w14:paraId="04EDD529" w14:textId="77777777" w:rsidR="00C16E03" w:rsidRPr="007C16A8" w:rsidRDefault="00C16E03" w:rsidP="00C16E03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7C16A8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Termin realizacji zamówienia</w:t>
      </w:r>
    </w:p>
    <w:p w14:paraId="33172B23" w14:textId="72938BD4" w:rsidR="00C16E03" w:rsidRDefault="00C16E03" w:rsidP="00C16E03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DA3C2F">
        <w:rPr>
          <w:rFonts w:ascii="Tahoma" w:hAnsi="Tahoma" w:cs="Tahoma"/>
          <w:sz w:val="19"/>
          <w:szCs w:val="19"/>
        </w:rPr>
        <w:t xml:space="preserve">Termin wykonania Przedmiotu zamówienia – termin odbioru końcowego bez usterek: </w:t>
      </w:r>
      <w:r w:rsidR="00510C51">
        <w:rPr>
          <w:rFonts w:ascii="Tahoma" w:hAnsi="Tahoma" w:cs="Tahoma"/>
          <w:b/>
          <w:sz w:val="19"/>
          <w:szCs w:val="19"/>
        </w:rPr>
        <w:t xml:space="preserve">30 dni od momentu podpisania umowy. </w:t>
      </w:r>
      <w:r>
        <w:rPr>
          <w:rFonts w:ascii="Tahoma" w:hAnsi="Tahoma" w:cs="Tahoma"/>
          <w:sz w:val="19"/>
          <w:szCs w:val="19"/>
        </w:rPr>
        <w:t xml:space="preserve"> </w:t>
      </w:r>
    </w:p>
    <w:p w14:paraId="1ADE9BC2" w14:textId="3B407F3E" w:rsidR="00C16E03" w:rsidRDefault="00C16E03" w:rsidP="00C16E03">
      <w:pPr>
        <w:spacing w:after="12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W terminie </w:t>
      </w:r>
      <w:r w:rsidR="0000519F">
        <w:rPr>
          <w:rFonts w:ascii="Tahoma" w:hAnsi="Tahoma" w:cs="Tahoma"/>
          <w:sz w:val="19"/>
          <w:szCs w:val="19"/>
        </w:rPr>
        <w:t>odbioru</w:t>
      </w:r>
      <w:r>
        <w:rPr>
          <w:rFonts w:ascii="Tahoma" w:hAnsi="Tahoma" w:cs="Tahoma"/>
          <w:sz w:val="19"/>
          <w:szCs w:val="19"/>
        </w:rPr>
        <w:t xml:space="preserve"> musi nastąpić wykonanie</w:t>
      </w:r>
      <w:r w:rsidRPr="00594D47">
        <w:rPr>
          <w:rFonts w:ascii="Tahoma" w:hAnsi="Tahoma" w:cs="Tahoma"/>
          <w:sz w:val="19"/>
          <w:szCs w:val="19"/>
        </w:rPr>
        <w:t xml:space="preserve"> wszystkich </w:t>
      </w:r>
      <w:r>
        <w:rPr>
          <w:rFonts w:ascii="Tahoma" w:hAnsi="Tahoma" w:cs="Tahoma"/>
          <w:sz w:val="19"/>
          <w:szCs w:val="19"/>
        </w:rPr>
        <w:t>działań</w:t>
      </w:r>
      <w:r w:rsidRPr="00594D47">
        <w:rPr>
          <w:rFonts w:ascii="Tahoma" w:hAnsi="Tahoma" w:cs="Tahoma"/>
          <w:sz w:val="19"/>
          <w:szCs w:val="19"/>
        </w:rPr>
        <w:t xml:space="preserve"> objętych przedmiotem zamówienia</w:t>
      </w:r>
      <w:r w:rsidR="000D0570">
        <w:rPr>
          <w:rFonts w:ascii="Tahoma" w:hAnsi="Tahoma" w:cs="Tahoma"/>
          <w:sz w:val="19"/>
          <w:szCs w:val="19"/>
        </w:rPr>
        <w:t xml:space="preserve">, w tym </w:t>
      </w:r>
      <w:r w:rsidR="000D0570" w:rsidRPr="00D31BAB">
        <w:rPr>
          <w:rFonts w:ascii="Tahoma" w:hAnsi="Tahoma" w:cs="Tahoma"/>
          <w:sz w:val="19"/>
          <w:szCs w:val="19"/>
        </w:rPr>
        <w:t xml:space="preserve">uzyskanie wszystkich niezbędnych decyzji administracyjnych dopuszczających przedmiot zamówienia </w:t>
      </w:r>
      <w:r w:rsidR="000D0570">
        <w:rPr>
          <w:rFonts w:ascii="Tahoma" w:hAnsi="Tahoma" w:cs="Tahoma"/>
          <w:sz w:val="19"/>
          <w:szCs w:val="19"/>
        </w:rPr>
        <w:br/>
      </w:r>
      <w:r w:rsidR="000D0570" w:rsidRPr="00D31BAB">
        <w:rPr>
          <w:rFonts w:ascii="Tahoma" w:hAnsi="Tahoma" w:cs="Tahoma"/>
          <w:sz w:val="19"/>
          <w:szCs w:val="19"/>
        </w:rPr>
        <w:t>do eksploatacji.</w:t>
      </w:r>
    </w:p>
    <w:p w14:paraId="123135E9" w14:textId="77777777" w:rsidR="00C16E03" w:rsidRDefault="00C16E03" w:rsidP="00652C79">
      <w:pPr>
        <w:spacing w:after="120"/>
        <w:jc w:val="both"/>
        <w:rPr>
          <w:rFonts w:ascii="Tahoma" w:hAnsi="Tahoma" w:cs="Tahoma"/>
          <w:sz w:val="19"/>
          <w:szCs w:val="19"/>
        </w:rPr>
      </w:pPr>
    </w:p>
    <w:p w14:paraId="00146982" w14:textId="77777777" w:rsidR="00C16E03" w:rsidRPr="00C16E03" w:rsidRDefault="00C16E03" w:rsidP="00C16E03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bookmarkStart w:id="10" w:name="_Toc72340628"/>
      <w:r w:rsidRPr="00C16E03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Warunki wynagrodzenia Wykonawcy</w:t>
      </w:r>
      <w:bookmarkEnd w:id="10"/>
    </w:p>
    <w:p w14:paraId="2A204205" w14:textId="77777777" w:rsidR="00C16E03" w:rsidRPr="00307731" w:rsidRDefault="00C16E03" w:rsidP="00EF71C5">
      <w:pPr>
        <w:spacing w:after="12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Wykonawca</w:t>
      </w:r>
      <w:r w:rsidRPr="00307731">
        <w:rPr>
          <w:rFonts w:ascii="Tahoma" w:hAnsi="Tahoma" w:cs="Tahoma"/>
          <w:sz w:val="19"/>
          <w:szCs w:val="19"/>
        </w:rPr>
        <w:t xml:space="preserve"> za zrealizowanie </w:t>
      </w:r>
      <w:r>
        <w:rPr>
          <w:rFonts w:ascii="Tahoma" w:hAnsi="Tahoma" w:cs="Tahoma"/>
          <w:sz w:val="19"/>
          <w:szCs w:val="19"/>
        </w:rPr>
        <w:t>Przedmiotu zamówienia</w:t>
      </w:r>
      <w:r w:rsidRPr="00307731">
        <w:rPr>
          <w:rFonts w:ascii="Tahoma" w:hAnsi="Tahoma" w:cs="Tahoma"/>
          <w:sz w:val="19"/>
          <w:szCs w:val="19"/>
        </w:rPr>
        <w:t xml:space="preserve"> otrzyma wynagrodzenie ryczałtowe</w:t>
      </w:r>
      <w:r>
        <w:rPr>
          <w:rFonts w:ascii="Tahoma" w:hAnsi="Tahoma" w:cs="Tahoma"/>
          <w:sz w:val="19"/>
          <w:szCs w:val="19"/>
        </w:rPr>
        <w:t xml:space="preserve"> zgodne z Ceną oferty</w:t>
      </w:r>
      <w:r w:rsidRPr="00307731">
        <w:rPr>
          <w:rFonts w:ascii="Tahoma" w:hAnsi="Tahoma" w:cs="Tahoma"/>
          <w:sz w:val="19"/>
          <w:szCs w:val="19"/>
        </w:rPr>
        <w:t xml:space="preserve">. </w:t>
      </w:r>
    </w:p>
    <w:p w14:paraId="32919096" w14:textId="77777777" w:rsidR="00C16E03" w:rsidRPr="00307731" w:rsidRDefault="00C16E03" w:rsidP="00EF71C5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307731">
        <w:rPr>
          <w:rFonts w:ascii="Tahoma" w:hAnsi="Tahoma" w:cs="Tahoma"/>
          <w:sz w:val="19"/>
          <w:szCs w:val="19"/>
        </w:rPr>
        <w:t>Ustalone wynagrodzenie ryczałtowe będzie wynagrodzeniem niezmiennym przez ca</w:t>
      </w:r>
      <w:r>
        <w:rPr>
          <w:rFonts w:ascii="Tahoma" w:hAnsi="Tahoma" w:cs="Tahoma"/>
          <w:sz w:val="19"/>
          <w:szCs w:val="19"/>
        </w:rPr>
        <w:t>ły okres realizacji Przedmiotu z</w:t>
      </w:r>
      <w:r w:rsidRPr="00307731">
        <w:rPr>
          <w:rFonts w:ascii="Tahoma" w:hAnsi="Tahoma" w:cs="Tahoma"/>
          <w:sz w:val="19"/>
          <w:szCs w:val="19"/>
        </w:rPr>
        <w:t xml:space="preserve">amówienia. Wynagrodzenie ryczałtowe musi obejmować ryzyko i odpowiedzialność </w:t>
      </w:r>
      <w:r>
        <w:rPr>
          <w:rFonts w:ascii="Tahoma" w:hAnsi="Tahoma" w:cs="Tahoma"/>
          <w:sz w:val="19"/>
          <w:szCs w:val="19"/>
        </w:rPr>
        <w:t>Wykonawcy</w:t>
      </w:r>
      <w:r w:rsidRPr="00307731">
        <w:rPr>
          <w:rFonts w:ascii="Tahoma" w:hAnsi="Tahoma" w:cs="Tahoma"/>
          <w:sz w:val="19"/>
          <w:szCs w:val="19"/>
        </w:rPr>
        <w:t xml:space="preserve"> </w:t>
      </w:r>
      <w:r w:rsidRPr="00307731">
        <w:rPr>
          <w:rFonts w:ascii="Tahoma" w:hAnsi="Tahoma" w:cs="Tahoma"/>
          <w:sz w:val="19"/>
          <w:szCs w:val="19"/>
        </w:rPr>
        <w:br/>
        <w:t xml:space="preserve">z tytułu oszacowania wszystkich </w:t>
      </w:r>
      <w:r>
        <w:rPr>
          <w:rFonts w:ascii="Tahoma" w:hAnsi="Tahoma" w:cs="Tahoma"/>
          <w:sz w:val="19"/>
          <w:szCs w:val="19"/>
        </w:rPr>
        <w:t>kosztów związanych z realizacją robót, dostaw i montażu Przedmiotu zamówienia</w:t>
      </w:r>
      <w:r w:rsidRPr="00307731">
        <w:rPr>
          <w:rFonts w:ascii="Tahoma" w:hAnsi="Tahoma" w:cs="Tahoma"/>
          <w:sz w:val="19"/>
          <w:szCs w:val="19"/>
        </w:rPr>
        <w:t xml:space="preserve">, a także oddziaływania innych czynników mających lub mogących mieć wpływ na koszty. </w:t>
      </w:r>
    </w:p>
    <w:p w14:paraId="156498A5" w14:textId="0502DC53" w:rsidR="00C16E03" w:rsidRDefault="00C16E03" w:rsidP="00EF71C5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307731">
        <w:rPr>
          <w:rFonts w:ascii="Tahoma" w:hAnsi="Tahoma" w:cs="Tahoma"/>
          <w:sz w:val="19"/>
          <w:szCs w:val="19"/>
        </w:rPr>
        <w:t xml:space="preserve">Wynagrodzenie ryczałtowe musi pokrywać wszystkie koszty poniesione przez </w:t>
      </w:r>
      <w:r>
        <w:rPr>
          <w:rFonts w:ascii="Tahoma" w:hAnsi="Tahoma" w:cs="Tahoma"/>
          <w:sz w:val="19"/>
          <w:szCs w:val="19"/>
        </w:rPr>
        <w:t>Wykonawcę</w:t>
      </w:r>
      <w:r w:rsidRPr="00307731">
        <w:rPr>
          <w:rFonts w:ascii="Tahoma" w:hAnsi="Tahoma" w:cs="Tahoma"/>
          <w:sz w:val="19"/>
          <w:szCs w:val="19"/>
        </w:rPr>
        <w:t xml:space="preserve"> w celu prawidłowego </w:t>
      </w:r>
      <w:r>
        <w:rPr>
          <w:rFonts w:ascii="Tahoma" w:hAnsi="Tahoma" w:cs="Tahoma"/>
          <w:sz w:val="19"/>
          <w:szCs w:val="19"/>
        </w:rPr>
        <w:br/>
      </w:r>
      <w:r w:rsidRPr="00307731">
        <w:rPr>
          <w:rFonts w:ascii="Tahoma" w:hAnsi="Tahoma" w:cs="Tahoma"/>
          <w:sz w:val="19"/>
          <w:szCs w:val="19"/>
        </w:rPr>
        <w:t>i termin</w:t>
      </w:r>
      <w:r>
        <w:rPr>
          <w:rFonts w:ascii="Tahoma" w:hAnsi="Tahoma" w:cs="Tahoma"/>
          <w:sz w:val="19"/>
          <w:szCs w:val="19"/>
        </w:rPr>
        <w:t>owego zrealizowania wszystkich c</w:t>
      </w:r>
      <w:r w:rsidRPr="00307731">
        <w:rPr>
          <w:rFonts w:ascii="Tahoma" w:hAnsi="Tahoma" w:cs="Tahoma"/>
          <w:sz w:val="19"/>
          <w:szCs w:val="19"/>
        </w:rPr>
        <w:t>zyn</w:t>
      </w:r>
      <w:r w:rsidR="00670B34">
        <w:rPr>
          <w:rFonts w:ascii="Tahoma" w:hAnsi="Tahoma" w:cs="Tahoma"/>
          <w:sz w:val="19"/>
          <w:szCs w:val="19"/>
        </w:rPr>
        <w:t>ności niezbędnych do wykonania z</w:t>
      </w:r>
      <w:r w:rsidRPr="00307731">
        <w:rPr>
          <w:rFonts w:ascii="Tahoma" w:hAnsi="Tahoma" w:cs="Tahoma"/>
          <w:sz w:val="19"/>
          <w:szCs w:val="19"/>
        </w:rPr>
        <w:t xml:space="preserve">amówienia. </w:t>
      </w:r>
    </w:p>
    <w:p w14:paraId="00AECDAC" w14:textId="369DFAA5" w:rsidR="00C16E03" w:rsidRDefault="007A1210" w:rsidP="00EF71C5">
      <w:pPr>
        <w:tabs>
          <w:tab w:val="num" w:pos="459"/>
        </w:tabs>
        <w:spacing w:after="12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Pozostałe w</w:t>
      </w:r>
      <w:r w:rsidR="00C16E03" w:rsidRPr="00660C2F">
        <w:rPr>
          <w:rFonts w:ascii="Tahoma" w:hAnsi="Tahoma" w:cs="Tahoma"/>
          <w:sz w:val="19"/>
          <w:szCs w:val="19"/>
        </w:rPr>
        <w:t>arunki wyn</w:t>
      </w:r>
      <w:r w:rsidR="00C16E03">
        <w:rPr>
          <w:rFonts w:ascii="Tahoma" w:hAnsi="Tahoma" w:cs="Tahoma"/>
          <w:sz w:val="19"/>
          <w:szCs w:val="19"/>
        </w:rPr>
        <w:t>agrodzenia Wykonawcy wskazano w Projekcie umowy stanowiącym</w:t>
      </w:r>
      <w:r w:rsidR="00C16E03" w:rsidRPr="00660C2F">
        <w:rPr>
          <w:rFonts w:ascii="Tahoma" w:hAnsi="Tahoma" w:cs="Tahoma"/>
          <w:sz w:val="19"/>
          <w:szCs w:val="19"/>
        </w:rPr>
        <w:t xml:space="preserve"> Załącznik </w:t>
      </w:r>
      <w:r w:rsidR="00510C51">
        <w:rPr>
          <w:rFonts w:ascii="Tahoma" w:hAnsi="Tahoma" w:cs="Tahoma"/>
          <w:sz w:val="19"/>
          <w:szCs w:val="19"/>
        </w:rPr>
        <w:t>3</w:t>
      </w:r>
      <w:r w:rsidR="00C16E03" w:rsidRPr="00660C2F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br/>
      </w:r>
      <w:r w:rsidR="00C16E03" w:rsidRPr="00660C2F">
        <w:rPr>
          <w:rFonts w:ascii="Tahoma" w:hAnsi="Tahoma" w:cs="Tahoma"/>
          <w:sz w:val="19"/>
          <w:szCs w:val="19"/>
        </w:rPr>
        <w:t xml:space="preserve">do </w:t>
      </w:r>
      <w:r>
        <w:rPr>
          <w:rFonts w:ascii="Tahoma" w:hAnsi="Tahoma" w:cs="Tahoma"/>
          <w:sz w:val="19"/>
          <w:szCs w:val="19"/>
        </w:rPr>
        <w:t>Ogłoszenia o przetargu</w:t>
      </w:r>
      <w:r w:rsidR="00C16E03" w:rsidRPr="00660C2F">
        <w:rPr>
          <w:rFonts w:ascii="Tahoma" w:hAnsi="Tahoma" w:cs="Tahoma"/>
          <w:sz w:val="19"/>
          <w:szCs w:val="19"/>
        </w:rPr>
        <w:t>.</w:t>
      </w:r>
    </w:p>
    <w:p w14:paraId="2C6FC50A" w14:textId="77777777" w:rsidR="00C16E03" w:rsidRDefault="00C16E03" w:rsidP="00C16E03">
      <w:pPr>
        <w:tabs>
          <w:tab w:val="num" w:pos="459"/>
        </w:tabs>
        <w:spacing w:after="120"/>
        <w:jc w:val="both"/>
        <w:rPr>
          <w:rFonts w:ascii="Tahoma" w:hAnsi="Tahoma" w:cs="Tahoma"/>
          <w:sz w:val="19"/>
          <w:szCs w:val="19"/>
        </w:rPr>
      </w:pPr>
    </w:p>
    <w:p w14:paraId="6233206D" w14:textId="77777777" w:rsidR="00C16E03" w:rsidRPr="00C16E03" w:rsidRDefault="00C16E03" w:rsidP="00C16E03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bookmarkStart w:id="11" w:name="_Toc72340630"/>
      <w:r w:rsidRPr="00C16E03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Umowa</w:t>
      </w:r>
      <w:bookmarkEnd w:id="11"/>
    </w:p>
    <w:p w14:paraId="5274BAB7" w14:textId="77777777" w:rsidR="002C6615" w:rsidRDefault="002C6615" w:rsidP="002C6615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821C1A">
        <w:rPr>
          <w:rFonts w:ascii="Tahoma" w:hAnsi="Tahoma" w:cs="Tahoma"/>
          <w:sz w:val="19"/>
          <w:szCs w:val="19"/>
        </w:rPr>
        <w:t xml:space="preserve">Zamawiający przewiduje możliwość wprowadzenia zmian do umowy </w:t>
      </w:r>
      <w:r>
        <w:rPr>
          <w:rFonts w:ascii="Tahoma" w:hAnsi="Tahoma" w:cs="Tahoma"/>
          <w:sz w:val="19"/>
          <w:szCs w:val="19"/>
        </w:rPr>
        <w:t xml:space="preserve">z Wykonawcą </w:t>
      </w:r>
      <w:r w:rsidRPr="00821C1A">
        <w:rPr>
          <w:rFonts w:ascii="Tahoma" w:hAnsi="Tahoma" w:cs="Tahoma"/>
          <w:sz w:val="19"/>
          <w:szCs w:val="19"/>
        </w:rPr>
        <w:t xml:space="preserve">w </w:t>
      </w:r>
      <w:r>
        <w:rPr>
          <w:rFonts w:ascii="Tahoma" w:hAnsi="Tahoma" w:cs="Tahoma"/>
          <w:sz w:val="19"/>
          <w:szCs w:val="19"/>
        </w:rPr>
        <w:t>zakresie terminu jej wykonania w poniższych przypadkach</w:t>
      </w:r>
      <w:r w:rsidRPr="00821C1A">
        <w:rPr>
          <w:rFonts w:ascii="Tahoma" w:hAnsi="Tahoma" w:cs="Tahoma"/>
          <w:sz w:val="19"/>
          <w:szCs w:val="19"/>
        </w:rPr>
        <w:t>:</w:t>
      </w:r>
    </w:p>
    <w:p w14:paraId="632BE1D5" w14:textId="77777777" w:rsidR="002C6615" w:rsidRPr="00821C1A" w:rsidRDefault="002C6615" w:rsidP="002C6615">
      <w:pPr>
        <w:pStyle w:val="Akapitzlist"/>
        <w:numPr>
          <w:ilvl w:val="0"/>
          <w:numId w:val="14"/>
        </w:numPr>
        <w:spacing w:after="120"/>
        <w:contextualSpacing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wystąpienia okoliczności</w:t>
      </w:r>
      <w:r w:rsidRPr="00821C1A">
        <w:rPr>
          <w:rFonts w:ascii="Tahoma" w:hAnsi="Tahoma" w:cs="Tahoma"/>
          <w:sz w:val="19"/>
          <w:szCs w:val="19"/>
        </w:rPr>
        <w:t>, których nie można było przewidzieć w chwili zawarcia umowy</w:t>
      </w:r>
      <w:r>
        <w:rPr>
          <w:rFonts w:ascii="Tahoma" w:hAnsi="Tahoma" w:cs="Tahoma"/>
          <w:sz w:val="19"/>
          <w:szCs w:val="19"/>
        </w:rPr>
        <w:t xml:space="preserve">, a które </w:t>
      </w:r>
      <w:r w:rsidRPr="00821C1A">
        <w:rPr>
          <w:rFonts w:ascii="Tahoma" w:hAnsi="Tahoma" w:cs="Tahoma"/>
          <w:sz w:val="19"/>
          <w:szCs w:val="19"/>
        </w:rPr>
        <w:t xml:space="preserve">uniemożliwiają Wykonawcy realizację </w:t>
      </w:r>
      <w:r>
        <w:rPr>
          <w:rFonts w:ascii="Tahoma" w:hAnsi="Tahoma" w:cs="Tahoma"/>
          <w:sz w:val="19"/>
          <w:szCs w:val="19"/>
        </w:rPr>
        <w:t>P</w:t>
      </w:r>
      <w:r w:rsidRPr="00821C1A">
        <w:rPr>
          <w:rFonts w:ascii="Tahoma" w:hAnsi="Tahoma" w:cs="Tahoma"/>
          <w:sz w:val="19"/>
          <w:szCs w:val="19"/>
        </w:rPr>
        <w:t>rzedmiotu</w:t>
      </w:r>
      <w:r>
        <w:rPr>
          <w:rFonts w:ascii="Tahoma" w:hAnsi="Tahoma" w:cs="Tahoma"/>
          <w:sz w:val="19"/>
          <w:szCs w:val="19"/>
        </w:rPr>
        <w:t xml:space="preserve"> </w:t>
      </w:r>
      <w:r w:rsidRPr="00821C1A">
        <w:rPr>
          <w:rFonts w:ascii="Tahoma" w:hAnsi="Tahoma" w:cs="Tahoma"/>
          <w:sz w:val="19"/>
          <w:szCs w:val="19"/>
        </w:rPr>
        <w:t>umowy w terminie</w:t>
      </w:r>
      <w:r>
        <w:rPr>
          <w:rFonts w:ascii="Tahoma" w:hAnsi="Tahoma" w:cs="Tahoma"/>
          <w:sz w:val="19"/>
          <w:szCs w:val="19"/>
        </w:rPr>
        <w:t xml:space="preserve"> określonym w umowie i są niezawinione</w:t>
      </w:r>
      <w:r w:rsidRPr="00821C1A">
        <w:rPr>
          <w:rFonts w:ascii="Tahoma" w:hAnsi="Tahoma" w:cs="Tahoma"/>
          <w:sz w:val="19"/>
          <w:szCs w:val="19"/>
        </w:rPr>
        <w:t xml:space="preserve"> przez Wykonawcę, </w:t>
      </w:r>
      <w:r w:rsidRPr="00E561F3">
        <w:rPr>
          <w:rFonts w:ascii="Tahoma" w:hAnsi="Tahoma" w:cs="Tahoma"/>
          <w:sz w:val="19"/>
          <w:szCs w:val="19"/>
        </w:rPr>
        <w:t xml:space="preserve">w tym </w:t>
      </w:r>
      <w:r>
        <w:rPr>
          <w:rFonts w:ascii="Tahoma" w:hAnsi="Tahoma" w:cs="Tahoma"/>
          <w:sz w:val="19"/>
          <w:szCs w:val="19"/>
        </w:rPr>
        <w:t>okoliczności powstających</w:t>
      </w:r>
      <w:r w:rsidRPr="00E561F3">
        <w:rPr>
          <w:rFonts w:ascii="Tahoma" w:hAnsi="Tahoma" w:cs="Tahoma"/>
          <w:sz w:val="19"/>
          <w:szCs w:val="19"/>
        </w:rPr>
        <w:t xml:space="preserve"> na skutek</w:t>
      </w:r>
      <w:r>
        <w:rPr>
          <w:rFonts w:ascii="Tahoma" w:hAnsi="Tahoma" w:cs="Tahoma"/>
          <w:sz w:val="19"/>
          <w:szCs w:val="19"/>
        </w:rPr>
        <w:t xml:space="preserve"> </w:t>
      </w:r>
      <w:r w:rsidRPr="00E561F3">
        <w:rPr>
          <w:rFonts w:ascii="Tahoma" w:hAnsi="Tahoma" w:cs="Tahoma"/>
          <w:sz w:val="19"/>
          <w:szCs w:val="19"/>
        </w:rPr>
        <w:t>zdarzeń losowych, których przewidzenie jest niemożliwe, zaś skutki mają bezpośrednie przełożenie na sytuację</w:t>
      </w:r>
      <w:r>
        <w:rPr>
          <w:rFonts w:ascii="Tahoma" w:hAnsi="Tahoma" w:cs="Tahoma"/>
          <w:sz w:val="19"/>
          <w:szCs w:val="19"/>
        </w:rPr>
        <w:t xml:space="preserve"> </w:t>
      </w:r>
      <w:r w:rsidRPr="00E561F3">
        <w:rPr>
          <w:rFonts w:ascii="Tahoma" w:hAnsi="Tahoma" w:cs="Tahoma"/>
          <w:sz w:val="19"/>
          <w:szCs w:val="19"/>
        </w:rPr>
        <w:t>stron</w:t>
      </w:r>
      <w:r>
        <w:rPr>
          <w:rFonts w:ascii="Tahoma" w:hAnsi="Tahoma" w:cs="Tahoma"/>
          <w:sz w:val="19"/>
          <w:szCs w:val="19"/>
        </w:rPr>
        <w:t>,</w:t>
      </w:r>
    </w:p>
    <w:p w14:paraId="2583A30A" w14:textId="77777777" w:rsidR="002C6615" w:rsidRPr="00821C1A" w:rsidRDefault="002C6615" w:rsidP="002C6615">
      <w:pPr>
        <w:pStyle w:val="Akapitzlist"/>
        <w:numPr>
          <w:ilvl w:val="0"/>
          <w:numId w:val="14"/>
        </w:numPr>
        <w:spacing w:after="120"/>
        <w:ind w:left="714" w:hanging="357"/>
        <w:contextualSpacing w:val="0"/>
        <w:jc w:val="both"/>
        <w:rPr>
          <w:rFonts w:ascii="Tahoma" w:hAnsi="Tahoma" w:cs="Tahoma"/>
          <w:sz w:val="19"/>
          <w:szCs w:val="19"/>
        </w:rPr>
      </w:pPr>
      <w:r w:rsidRPr="00821C1A">
        <w:rPr>
          <w:rFonts w:ascii="Tahoma" w:hAnsi="Tahoma" w:cs="Tahoma"/>
          <w:sz w:val="19"/>
          <w:szCs w:val="19"/>
        </w:rPr>
        <w:lastRenderedPageBreak/>
        <w:t>wystąpienia opóźnień po stronie Zamawiającego, których nie można było przewidzieć w chwili zawarcia umowy</w:t>
      </w:r>
      <w:r>
        <w:rPr>
          <w:rFonts w:ascii="Tahoma" w:hAnsi="Tahoma" w:cs="Tahoma"/>
          <w:sz w:val="19"/>
          <w:szCs w:val="19"/>
        </w:rPr>
        <w:t xml:space="preserve">, </w:t>
      </w:r>
      <w:r w:rsidRPr="00821C1A">
        <w:rPr>
          <w:rFonts w:ascii="Tahoma" w:hAnsi="Tahoma" w:cs="Tahoma"/>
          <w:sz w:val="19"/>
          <w:szCs w:val="19"/>
        </w:rPr>
        <w:t xml:space="preserve">które uniemożliwiają Wykonawcy realizację </w:t>
      </w:r>
      <w:r>
        <w:rPr>
          <w:rFonts w:ascii="Tahoma" w:hAnsi="Tahoma" w:cs="Tahoma"/>
          <w:sz w:val="19"/>
          <w:szCs w:val="19"/>
        </w:rPr>
        <w:t>P</w:t>
      </w:r>
      <w:r w:rsidRPr="00821C1A">
        <w:rPr>
          <w:rFonts w:ascii="Tahoma" w:hAnsi="Tahoma" w:cs="Tahoma"/>
          <w:sz w:val="19"/>
          <w:szCs w:val="19"/>
        </w:rPr>
        <w:t>rzedmiotu</w:t>
      </w:r>
      <w:r>
        <w:rPr>
          <w:rFonts w:ascii="Tahoma" w:hAnsi="Tahoma" w:cs="Tahoma"/>
          <w:sz w:val="19"/>
          <w:szCs w:val="19"/>
        </w:rPr>
        <w:t xml:space="preserve"> umowy w </w:t>
      </w:r>
      <w:r w:rsidRPr="00821C1A">
        <w:rPr>
          <w:rFonts w:ascii="Tahoma" w:hAnsi="Tahoma" w:cs="Tahoma"/>
          <w:sz w:val="19"/>
          <w:szCs w:val="19"/>
        </w:rPr>
        <w:t>terminie</w:t>
      </w:r>
      <w:r>
        <w:rPr>
          <w:rFonts w:ascii="Tahoma" w:hAnsi="Tahoma" w:cs="Tahoma"/>
          <w:sz w:val="19"/>
          <w:szCs w:val="19"/>
        </w:rPr>
        <w:t xml:space="preserve"> określonym </w:t>
      </w:r>
      <w:r>
        <w:rPr>
          <w:rFonts w:ascii="Tahoma" w:hAnsi="Tahoma" w:cs="Tahoma"/>
          <w:sz w:val="19"/>
          <w:szCs w:val="19"/>
        </w:rPr>
        <w:br/>
        <w:t>w umowie</w:t>
      </w:r>
      <w:r w:rsidRPr="00821C1A">
        <w:rPr>
          <w:rFonts w:ascii="Tahoma" w:hAnsi="Tahoma" w:cs="Tahoma"/>
          <w:sz w:val="19"/>
          <w:szCs w:val="19"/>
        </w:rPr>
        <w:t xml:space="preserve"> – odpowiednio do zaistniałych okoliczności lub opóźnień po stronie Z</w:t>
      </w:r>
      <w:r>
        <w:rPr>
          <w:rFonts w:ascii="Tahoma" w:hAnsi="Tahoma" w:cs="Tahoma"/>
          <w:sz w:val="19"/>
          <w:szCs w:val="19"/>
        </w:rPr>
        <w:t>amawiającego.</w:t>
      </w:r>
    </w:p>
    <w:p w14:paraId="4612775F" w14:textId="77777777" w:rsidR="002C6615" w:rsidRDefault="002C6615" w:rsidP="002C6615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0F706F">
        <w:rPr>
          <w:rFonts w:ascii="Tahoma" w:hAnsi="Tahoma" w:cs="Tahoma"/>
          <w:sz w:val="19"/>
          <w:szCs w:val="19"/>
        </w:rPr>
        <w:t>Żadna ze stron</w:t>
      </w:r>
      <w:r>
        <w:rPr>
          <w:rFonts w:ascii="Tahoma" w:hAnsi="Tahoma" w:cs="Tahoma"/>
          <w:sz w:val="19"/>
          <w:szCs w:val="19"/>
        </w:rPr>
        <w:t xml:space="preserve"> (Wykonawca, Zamawiający)</w:t>
      </w:r>
      <w:r w:rsidRPr="000F706F">
        <w:rPr>
          <w:rFonts w:ascii="Tahoma" w:hAnsi="Tahoma" w:cs="Tahoma"/>
          <w:sz w:val="19"/>
          <w:szCs w:val="19"/>
        </w:rPr>
        <w:t xml:space="preserve"> nie ponosi odpowiedzialności za niewykonanie lub nienależyte wykonanie umowy, jeżeli jest ono następstwem okoliczności </w:t>
      </w:r>
      <w:r>
        <w:rPr>
          <w:rFonts w:ascii="Tahoma" w:hAnsi="Tahoma" w:cs="Tahoma"/>
          <w:sz w:val="19"/>
          <w:szCs w:val="19"/>
        </w:rPr>
        <w:t>siły w</w:t>
      </w:r>
      <w:r w:rsidRPr="000F706F">
        <w:rPr>
          <w:rFonts w:ascii="Tahoma" w:hAnsi="Tahoma" w:cs="Tahoma"/>
          <w:sz w:val="19"/>
          <w:szCs w:val="19"/>
        </w:rPr>
        <w:t xml:space="preserve">yższej. Jako </w:t>
      </w:r>
      <w:r>
        <w:rPr>
          <w:rFonts w:ascii="Tahoma" w:hAnsi="Tahoma" w:cs="Tahoma"/>
          <w:sz w:val="19"/>
          <w:szCs w:val="19"/>
        </w:rPr>
        <w:t>s</w:t>
      </w:r>
      <w:r w:rsidRPr="000F706F">
        <w:rPr>
          <w:rFonts w:ascii="Tahoma" w:hAnsi="Tahoma" w:cs="Tahoma"/>
          <w:sz w:val="19"/>
          <w:szCs w:val="19"/>
        </w:rPr>
        <w:t xml:space="preserve">iłę </w:t>
      </w:r>
      <w:r>
        <w:rPr>
          <w:rFonts w:ascii="Tahoma" w:hAnsi="Tahoma" w:cs="Tahoma"/>
          <w:sz w:val="19"/>
          <w:szCs w:val="19"/>
        </w:rPr>
        <w:t>w</w:t>
      </w:r>
      <w:r w:rsidRPr="000F706F">
        <w:rPr>
          <w:rFonts w:ascii="Tahoma" w:hAnsi="Tahoma" w:cs="Tahoma"/>
          <w:sz w:val="19"/>
          <w:szCs w:val="19"/>
        </w:rPr>
        <w:t xml:space="preserve">yższą rozumie się </w:t>
      </w:r>
      <w:r>
        <w:rPr>
          <w:rFonts w:ascii="Tahoma" w:hAnsi="Tahoma" w:cs="Tahoma"/>
          <w:sz w:val="19"/>
          <w:szCs w:val="19"/>
        </w:rPr>
        <w:t>o</w:t>
      </w:r>
      <w:r w:rsidRPr="000F706F">
        <w:rPr>
          <w:rFonts w:ascii="Tahoma" w:hAnsi="Tahoma" w:cs="Tahoma"/>
          <w:sz w:val="19"/>
          <w:szCs w:val="19"/>
        </w:rPr>
        <w:t xml:space="preserve">koliczności, które wystąpiły po zawarciu umowy jako zdarzenie zewnętrzne i nadzwyczajne, którego wystąpienia strona nie była w stanie przewidzieć ani mu zapobiec, w szczególności takie jak: wojny, zamieszki, pożary, powodzie, trzęsienia ziemi lub inne zdarzenia losowe, a także akty władzy publicznej, ogólnokrajowe </w:t>
      </w:r>
      <w:r>
        <w:rPr>
          <w:rFonts w:ascii="Tahoma" w:hAnsi="Tahoma" w:cs="Tahoma"/>
          <w:sz w:val="19"/>
          <w:szCs w:val="19"/>
        </w:rPr>
        <w:br/>
      </w:r>
      <w:r w:rsidRPr="000F706F">
        <w:rPr>
          <w:rFonts w:ascii="Tahoma" w:hAnsi="Tahoma" w:cs="Tahoma"/>
          <w:sz w:val="19"/>
          <w:szCs w:val="19"/>
        </w:rPr>
        <w:t>lub branżowe strajki.</w:t>
      </w:r>
    </w:p>
    <w:p w14:paraId="4D7A4EF4" w14:textId="77777777" w:rsidR="002C6615" w:rsidRPr="00263042" w:rsidRDefault="002C6615" w:rsidP="002C6615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263042">
        <w:rPr>
          <w:rFonts w:ascii="Tahoma" w:hAnsi="Tahoma" w:cs="Tahoma"/>
          <w:sz w:val="19"/>
          <w:szCs w:val="19"/>
        </w:rPr>
        <w:t>Zamawiający dopuszcza możliwość zmiany umowy zawartej z wykonawcą powodującą zwiększenie zakresu Przedmiotu zamówienia, jeżeli do prawidłowego wykonania Przedmiotu zamówienia jest niezbędne wykonanie dodatkowych prac nieobjętych dotychczasowym zakresem, a konieczność ich wykonania powstała na skutek wystąpienia okoliczności niemożliwych do przewidzenia w chwili zawarcia umowy, przy czym wykonanie:</w:t>
      </w:r>
    </w:p>
    <w:p w14:paraId="6833BF81" w14:textId="77777777" w:rsidR="002C6615" w:rsidRPr="00263042" w:rsidRDefault="002C6615" w:rsidP="002C6615">
      <w:pPr>
        <w:pStyle w:val="Akapitzlist"/>
        <w:numPr>
          <w:ilvl w:val="0"/>
          <w:numId w:val="15"/>
        </w:numPr>
        <w:spacing w:after="120"/>
        <w:ind w:left="714" w:hanging="357"/>
        <w:contextualSpacing w:val="0"/>
        <w:jc w:val="both"/>
        <w:rPr>
          <w:rFonts w:ascii="Tahoma" w:hAnsi="Tahoma" w:cs="Tahoma"/>
          <w:sz w:val="19"/>
          <w:szCs w:val="19"/>
        </w:rPr>
      </w:pPr>
      <w:r w:rsidRPr="00263042">
        <w:rPr>
          <w:rFonts w:ascii="Tahoma" w:hAnsi="Tahoma" w:cs="Tahoma"/>
          <w:sz w:val="19"/>
          <w:szCs w:val="19"/>
        </w:rPr>
        <w:t>tych prac jako nowego zamówienia spowodowałoby znaczne zwiększenie kosztów dla Zamawiającego lub</w:t>
      </w:r>
    </w:p>
    <w:p w14:paraId="2446A20A" w14:textId="77777777" w:rsidR="002C6615" w:rsidRPr="00263042" w:rsidRDefault="002C6615" w:rsidP="002C6615">
      <w:pPr>
        <w:pStyle w:val="Akapitzlist"/>
        <w:numPr>
          <w:ilvl w:val="0"/>
          <w:numId w:val="15"/>
        </w:numPr>
        <w:spacing w:after="120"/>
        <w:ind w:left="714" w:hanging="357"/>
        <w:contextualSpacing w:val="0"/>
        <w:jc w:val="both"/>
        <w:rPr>
          <w:rFonts w:ascii="Tahoma" w:hAnsi="Tahoma" w:cs="Tahoma"/>
          <w:sz w:val="19"/>
          <w:szCs w:val="19"/>
        </w:rPr>
      </w:pPr>
      <w:r w:rsidRPr="00263042">
        <w:rPr>
          <w:rFonts w:ascii="Tahoma" w:hAnsi="Tahoma" w:cs="Tahoma"/>
          <w:sz w:val="19"/>
          <w:szCs w:val="19"/>
        </w:rPr>
        <w:t>Przedmiotu zamówienia jest uzależnione od wykonania tych prac albo bez wykonania tych prac nie jest możliwe wykonanie Przedmiotu zamówienia w całości.</w:t>
      </w:r>
    </w:p>
    <w:p w14:paraId="44C31BDF" w14:textId="77777777" w:rsidR="002C6615" w:rsidRDefault="002C6615" w:rsidP="002C6615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263042">
        <w:rPr>
          <w:rFonts w:ascii="Tahoma" w:hAnsi="Tahoma" w:cs="Tahoma"/>
          <w:sz w:val="19"/>
          <w:szCs w:val="19"/>
        </w:rPr>
        <w:t xml:space="preserve">Zamawiający dopuszcza możliwość zmiany umowy zawartej z wykonawcą powodującą zastosowanie rozwiązań zamiennych jeżeli ich wykonanie jest niezbędne dla prawidłowego wykonania Przedmiotu zamówienia </w:t>
      </w:r>
      <w:r w:rsidRPr="00263042">
        <w:rPr>
          <w:rFonts w:ascii="Tahoma" w:hAnsi="Tahoma" w:cs="Tahoma"/>
          <w:sz w:val="19"/>
          <w:szCs w:val="19"/>
        </w:rPr>
        <w:br/>
        <w:t xml:space="preserve">i konieczność wykonania powstała na skutek wystąpienia okoliczności niemożliwych do przewidzenia w chwili zawarcia umowy, i nie spowodują pogorszenia </w:t>
      </w:r>
      <w:r>
        <w:rPr>
          <w:rFonts w:ascii="Tahoma" w:hAnsi="Tahoma" w:cs="Tahoma"/>
          <w:sz w:val="19"/>
          <w:szCs w:val="19"/>
        </w:rPr>
        <w:t xml:space="preserve">pierwotnie zaoferowanych przez Wykonawcę </w:t>
      </w:r>
      <w:r w:rsidRPr="00263042">
        <w:rPr>
          <w:rFonts w:ascii="Tahoma" w:hAnsi="Tahoma" w:cs="Tahoma"/>
          <w:sz w:val="19"/>
          <w:szCs w:val="19"/>
        </w:rPr>
        <w:t>parametrów technicznych i technologicznych Przedmiotu zamówienia.</w:t>
      </w:r>
    </w:p>
    <w:p w14:paraId="07335778" w14:textId="0C11035F" w:rsidR="00DA203D" w:rsidRDefault="002C6615" w:rsidP="002C6615">
      <w:pPr>
        <w:spacing w:after="12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W</w:t>
      </w:r>
      <w:r w:rsidRPr="00F65889">
        <w:rPr>
          <w:rFonts w:ascii="Tahoma" w:hAnsi="Tahoma" w:cs="Tahoma"/>
          <w:sz w:val="19"/>
          <w:szCs w:val="19"/>
        </w:rPr>
        <w:t xml:space="preserve">artość umowy podlega zmianie w zakresie wysokości naliczania podatku od towaru i usług </w:t>
      </w:r>
      <w:r>
        <w:rPr>
          <w:rFonts w:ascii="Tahoma" w:hAnsi="Tahoma" w:cs="Tahoma"/>
          <w:sz w:val="19"/>
          <w:szCs w:val="19"/>
        </w:rPr>
        <w:t>(</w:t>
      </w:r>
      <w:r w:rsidRPr="00F65889">
        <w:rPr>
          <w:rFonts w:ascii="Tahoma" w:hAnsi="Tahoma" w:cs="Tahoma"/>
          <w:sz w:val="19"/>
          <w:szCs w:val="19"/>
        </w:rPr>
        <w:t>VAT</w:t>
      </w:r>
      <w:r>
        <w:rPr>
          <w:rFonts w:ascii="Tahoma" w:hAnsi="Tahoma" w:cs="Tahoma"/>
          <w:sz w:val="19"/>
          <w:szCs w:val="19"/>
        </w:rPr>
        <w:t>)</w:t>
      </w:r>
      <w:r w:rsidRPr="00F65889">
        <w:rPr>
          <w:rFonts w:ascii="Tahoma" w:hAnsi="Tahoma" w:cs="Tahoma"/>
          <w:sz w:val="19"/>
          <w:szCs w:val="19"/>
        </w:rPr>
        <w:t xml:space="preserve">, </w:t>
      </w:r>
      <w:r>
        <w:rPr>
          <w:rFonts w:ascii="Tahoma" w:hAnsi="Tahoma" w:cs="Tahoma"/>
          <w:sz w:val="19"/>
          <w:szCs w:val="19"/>
        </w:rPr>
        <w:br/>
      </w:r>
      <w:r w:rsidRPr="00F65889">
        <w:rPr>
          <w:rFonts w:ascii="Tahoma" w:hAnsi="Tahoma" w:cs="Tahoma"/>
          <w:sz w:val="19"/>
          <w:szCs w:val="19"/>
        </w:rPr>
        <w:t>o ile w terminie przewidzianym umową zacznie obowiązywać inna stawka podatku VAT, niż w dniu złożenia oferty</w:t>
      </w:r>
      <w:r>
        <w:rPr>
          <w:rFonts w:ascii="Tahoma" w:hAnsi="Tahoma" w:cs="Tahoma"/>
          <w:sz w:val="19"/>
          <w:szCs w:val="19"/>
        </w:rPr>
        <w:t>.</w:t>
      </w:r>
    </w:p>
    <w:p w14:paraId="1B048F18" w14:textId="77777777" w:rsidR="00C16E03" w:rsidRDefault="00C16E03" w:rsidP="00652C79">
      <w:pPr>
        <w:spacing w:after="120"/>
        <w:jc w:val="both"/>
        <w:rPr>
          <w:rFonts w:ascii="Tahoma" w:hAnsi="Tahoma" w:cs="Tahoma"/>
          <w:sz w:val="19"/>
          <w:szCs w:val="19"/>
        </w:rPr>
      </w:pPr>
    </w:p>
    <w:p w14:paraId="6C89B509" w14:textId="77777777" w:rsidR="000A7BA0" w:rsidRPr="007C16A8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7C16A8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Warunki odrzucenia oferty</w:t>
      </w:r>
    </w:p>
    <w:p w14:paraId="79F2F9BA" w14:textId="77777777" w:rsidR="000A7BA0" w:rsidRPr="00652C79" w:rsidRDefault="000A7BA0" w:rsidP="00652C79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652C79">
        <w:rPr>
          <w:rFonts w:ascii="Tahoma" w:hAnsi="Tahoma" w:cs="Tahoma"/>
          <w:sz w:val="19"/>
          <w:szCs w:val="19"/>
        </w:rPr>
        <w:t>Oferta podlega odrzuceniu w przypadku, gdy:</w:t>
      </w:r>
    </w:p>
    <w:p w14:paraId="79633E4A" w14:textId="34DE6700" w:rsidR="000A7BA0" w:rsidRPr="00652C79" w:rsidRDefault="00D7000A" w:rsidP="003644F0">
      <w:pPr>
        <w:pStyle w:val="Akapitzlist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>
        <w:rPr>
          <w:rFonts w:ascii="Tahoma" w:hAnsi="Tahoma" w:cs="Tahoma"/>
          <w:sz w:val="19"/>
          <w:szCs w:val="19"/>
          <w:shd w:val="clear" w:color="auto" w:fill="FFFFFF"/>
        </w:rPr>
        <w:t>j</w:t>
      </w:r>
      <w:r w:rsidR="000A7BA0" w:rsidRPr="00652C79">
        <w:rPr>
          <w:rFonts w:ascii="Tahoma" w:hAnsi="Tahoma" w:cs="Tahoma"/>
          <w:sz w:val="19"/>
          <w:szCs w:val="19"/>
          <w:shd w:val="clear" w:color="auto" w:fill="FFFFFF"/>
        </w:rPr>
        <w:t xml:space="preserve">ej treść nie odpowiada treści </w:t>
      </w:r>
      <w:r w:rsidR="003C55EF">
        <w:rPr>
          <w:rFonts w:ascii="Tahoma" w:hAnsi="Tahoma" w:cs="Tahoma"/>
          <w:sz w:val="19"/>
          <w:szCs w:val="19"/>
        </w:rPr>
        <w:t>Ogłoszeniu o przetargu</w:t>
      </w:r>
      <w:r w:rsidR="003C55EF" w:rsidRPr="00652C79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  <w:r w:rsidR="000A7BA0" w:rsidRPr="00652C79">
        <w:rPr>
          <w:rFonts w:ascii="Tahoma" w:hAnsi="Tahoma" w:cs="Tahoma"/>
          <w:sz w:val="19"/>
          <w:szCs w:val="19"/>
          <w:shd w:val="clear" w:color="auto" w:fill="FFFFFF"/>
        </w:rPr>
        <w:t>lub</w:t>
      </w:r>
    </w:p>
    <w:p w14:paraId="6F59A879" w14:textId="6C011B0C" w:rsidR="000A7BA0" w:rsidRPr="00652C79" w:rsidRDefault="00D7000A" w:rsidP="003644F0">
      <w:pPr>
        <w:pStyle w:val="Akapitzlist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>
        <w:rPr>
          <w:rFonts w:ascii="Tahoma" w:hAnsi="Tahoma" w:cs="Tahoma"/>
          <w:sz w:val="19"/>
          <w:szCs w:val="19"/>
          <w:shd w:val="clear" w:color="auto" w:fill="FFFFFF"/>
        </w:rPr>
        <w:t>z</w:t>
      </w:r>
      <w:r w:rsidR="000A7BA0" w:rsidRPr="00652C79">
        <w:rPr>
          <w:rFonts w:ascii="Tahoma" w:hAnsi="Tahoma" w:cs="Tahoma"/>
          <w:sz w:val="19"/>
          <w:szCs w:val="19"/>
          <w:shd w:val="clear" w:color="auto" w:fill="FFFFFF"/>
        </w:rPr>
        <w:t>ostała złożona przez podmiot:</w:t>
      </w:r>
    </w:p>
    <w:p w14:paraId="5DA11314" w14:textId="4F22412E" w:rsidR="000A7BA0" w:rsidRPr="00CB3EB9" w:rsidRDefault="000A7BA0" w:rsidP="003644F0">
      <w:pPr>
        <w:pStyle w:val="Akapitzlist"/>
        <w:numPr>
          <w:ilvl w:val="1"/>
          <w:numId w:val="10"/>
        </w:numPr>
        <w:spacing w:after="120"/>
        <w:ind w:left="993" w:hanging="284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CB3EB9">
        <w:rPr>
          <w:rFonts w:ascii="Tahoma" w:hAnsi="Tahoma" w:cs="Tahoma"/>
          <w:sz w:val="19"/>
          <w:szCs w:val="19"/>
          <w:shd w:val="clear" w:color="auto" w:fill="FFFFFF"/>
        </w:rPr>
        <w:t>niespełniający warunków udziału w postępowaniu w sprawie wyboru wykonawcy</w:t>
      </w:r>
      <w:r w:rsidR="00CB3EB9" w:rsidRPr="00CB3EB9">
        <w:rPr>
          <w:rFonts w:ascii="Tahoma" w:hAnsi="Tahoma" w:cs="Tahoma"/>
          <w:sz w:val="19"/>
          <w:szCs w:val="19"/>
          <w:shd w:val="clear" w:color="auto" w:fill="FFFFFF"/>
        </w:rPr>
        <w:t xml:space="preserve"> określonych </w:t>
      </w:r>
      <w:r w:rsidR="007B3B61">
        <w:rPr>
          <w:rFonts w:ascii="Tahoma" w:hAnsi="Tahoma" w:cs="Tahoma"/>
          <w:sz w:val="19"/>
          <w:szCs w:val="19"/>
          <w:shd w:val="clear" w:color="auto" w:fill="FFFFFF"/>
        </w:rPr>
        <w:br/>
      </w:r>
      <w:r w:rsidR="00CB3EB9" w:rsidRPr="00CB3EB9">
        <w:rPr>
          <w:rFonts w:ascii="Tahoma" w:hAnsi="Tahoma" w:cs="Tahoma"/>
          <w:sz w:val="19"/>
          <w:szCs w:val="19"/>
          <w:shd w:val="clear" w:color="auto" w:fill="FFFFFF"/>
        </w:rPr>
        <w:t xml:space="preserve">w </w:t>
      </w:r>
      <w:r w:rsidR="003C55EF">
        <w:rPr>
          <w:rFonts w:ascii="Tahoma" w:hAnsi="Tahoma" w:cs="Tahoma"/>
          <w:sz w:val="19"/>
          <w:szCs w:val="19"/>
        </w:rPr>
        <w:t>Ogłoszeniu o przetargu</w:t>
      </w:r>
      <w:r w:rsidRPr="00CB3EB9">
        <w:rPr>
          <w:rFonts w:ascii="Tahoma" w:hAnsi="Tahoma" w:cs="Tahoma"/>
          <w:sz w:val="19"/>
          <w:szCs w:val="19"/>
          <w:shd w:val="clear" w:color="auto" w:fill="FFFFFF"/>
        </w:rPr>
        <w:t xml:space="preserve"> lub</w:t>
      </w:r>
    </w:p>
    <w:p w14:paraId="0765E07A" w14:textId="2E3DB4F9" w:rsidR="000A7BA0" w:rsidRPr="00CB3EB9" w:rsidRDefault="000A7BA0" w:rsidP="003644F0">
      <w:pPr>
        <w:pStyle w:val="Akapitzlist"/>
        <w:numPr>
          <w:ilvl w:val="1"/>
          <w:numId w:val="10"/>
        </w:numPr>
        <w:spacing w:after="120"/>
        <w:ind w:left="993" w:hanging="284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652C79">
        <w:rPr>
          <w:rFonts w:ascii="Tahoma" w:hAnsi="Tahoma" w:cs="Tahoma"/>
          <w:sz w:val="19"/>
          <w:szCs w:val="19"/>
          <w:shd w:val="clear" w:color="auto" w:fill="FFFFFF"/>
        </w:rPr>
        <w:t>powiązany osobowo lub kapitałowo z zamawiającym lub</w:t>
      </w:r>
    </w:p>
    <w:p w14:paraId="6A61659C" w14:textId="32FB5815" w:rsidR="000A7BA0" w:rsidRDefault="00D7000A" w:rsidP="003644F0">
      <w:pPr>
        <w:pStyle w:val="Akapitzlist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>
        <w:rPr>
          <w:rFonts w:ascii="Tahoma" w:hAnsi="Tahoma" w:cs="Tahoma"/>
          <w:sz w:val="19"/>
          <w:szCs w:val="19"/>
          <w:shd w:val="clear" w:color="auto" w:fill="FFFFFF"/>
        </w:rPr>
        <w:t>z</w:t>
      </w:r>
      <w:r w:rsidR="000A7BA0" w:rsidRPr="00652C79">
        <w:rPr>
          <w:rFonts w:ascii="Tahoma" w:hAnsi="Tahoma" w:cs="Tahoma"/>
          <w:sz w:val="19"/>
          <w:szCs w:val="19"/>
          <w:shd w:val="clear" w:color="auto" w:fill="FFFFFF"/>
        </w:rPr>
        <w:t>ostała złożona po terminie składania ofert o</w:t>
      </w:r>
      <w:r w:rsidR="00D62EE2">
        <w:rPr>
          <w:rFonts w:ascii="Tahoma" w:hAnsi="Tahoma" w:cs="Tahoma"/>
          <w:sz w:val="19"/>
          <w:szCs w:val="19"/>
          <w:shd w:val="clear" w:color="auto" w:fill="FFFFFF"/>
        </w:rPr>
        <w:t xml:space="preserve">kreślonym w </w:t>
      </w:r>
      <w:r w:rsidR="003C55EF">
        <w:rPr>
          <w:rFonts w:ascii="Tahoma" w:hAnsi="Tahoma" w:cs="Tahoma"/>
          <w:sz w:val="19"/>
          <w:szCs w:val="19"/>
        </w:rPr>
        <w:t>Ogłoszeniu o przetargu</w:t>
      </w:r>
      <w:r w:rsidR="00D62EE2">
        <w:rPr>
          <w:rFonts w:ascii="Tahoma" w:hAnsi="Tahoma" w:cs="Tahoma"/>
          <w:sz w:val="19"/>
          <w:szCs w:val="19"/>
          <w:shd w:val="clear" w:color="auto" w:fill="FFFFFF"/>
        </w:rPr>
        <w:t>.</w:t>
      </w:r>
    </w:p>
    <w:p w14:paraId="6CEAF1B7" w14:textId="77777777" w:rsidR="00CB3EB9" w:rsidRPr="00CB3EB9" w:rsidRDefault="00CB3EB9" w:rsidP="00CB3EB9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CB3EB9">
        <w:rPr>
          <w:rFonts w:ascii="Tahoma" w:hAnsi="Tahoma" w:cs="Tahoma"/>
          <w:sz w:val="19"/>
          <w:szCs w:val="19"/>
        </w:rPr>
        <w:t>Oferta dodatkowa podlega odrzuceniu w przypadku, gdy:</w:t>
      </w:r>
    </w:p>
    <w:p w14:paraId="0C47F9E9" w14:textId="4037BB25" w:rsidR="00CB3EB9" w:rsidRPr="00CB3EB9" w:rsidRDefault="00B422B3" w:rsidP="003644F0">
      <w:pPr>
        <w:pStyle w:val="Akapitzlist"/>
        <w:numPr>
          <w:ilvl w:val="0"/>
          <w:numId w:val="11"/>
        </w:numPr>
        <w:spacing w:after="120"/>
        <w:ind w:left="714" w:hanging="357"/>
        <w:contextualSpacing w:val="0"/>
        <w:rPr>
          <w:rFonts w:ascii="Tahoma" w:hAnsi="Tahoma" w:cs="Tahoma"/>
          <w:sz w:val="19"/>
          <w:szCs w:val="19"/>
          <w:shd w:val="clear" w:color="auto" w:fill="FFFFFF"/>
        </w:rPr>
      </w:pPr>
      <w:r>
        <w:rPr>
          <w:rFonts w:ascii="Tahoma" w:hAnsi="Tahoma" w:cs="Tahoma"/>
          <w:sz w:val="19"/>
          <w:szCs w:val="19"/>
          <w:shd w:val="clear" w:color="auto" w:fill="FFFFFF"/>
        </w:rPr>
        <w:t>z</w:t>
      </w:r>
      <w:r w:rsidR="00CB3EB9" w:rsidRPr="00CB3EB9">
        <w:rPr>
          <w:rFonts w:ascii="Tahoma" w:hAnsi="Tahoma" w:cs="Tahoma"/>
          <w:sz w:val="19"/>
          <w:szCs w:val="19"/>
          <w:shd w:val="clear" w:color="auto" w:fill="FFFFFF"/>
        </w:rPr>
        <w:t xml:space="preserve">awiera cenę </w:t>
      </w:r>
      <w:r w:rsidR="00CB3EB9">
        <w:rPr>
          <w:rFonts w:ascii="Tahoma" w:hAnsi="Tahoma" w:cs="Tahoma"/>
          <w:sz w:val="19"/>
          <w:szCs w:val="19"/>
          <w:shd w:val="clear" w:color="auto" w:fill="FFFFFF"/>
        </w:rPr>
        <w:t>netto</w:t>
      </w:r>
      <w:r w:rsidR="00CB3EB9" w:rsidRPr="00CB3EB9">
        <w:rPr>
          <w:rFonts w:ascii="Tahoma" w:hAnsi="Tahoma" w:cs="Tahoma"/>
          <w:sz w:val="19"/>
          <w:szCs w:val="19"/>
          <w:shd w:val="clear" w:color="auto" w:fill="FFFFFF"/>
        </w:rPr>
        <w:t xml:space="preserve"> wyższ</w:t>
      </w:r>
      <w:r w:rsidR="00CB3EB9">
        <w:rPr>
          <w:rFonts w:ascii="Tahoma" w:hAnsi="Tahoma" w:cs="Tahoma"/>
          <w:sz w:val="19"/>
          <w:szCs w:val="19"/>
          <w:shd w:val="clear" w:color="auto" w:fill="FFFFFF"/>
        </w:rPr>
        <w:t>ą</w:t>
      </w:r>
      <w:r w:rsidR="00CB3EB9" w:rsidRPr="00CB3EB9">
        <w:rPr>
          <w:rFonts w:ascii="Tahoma" w:hAnsi="Tahoma" w:cs="Tahoma"/>
          <w:sz w:val="19"/>
          <w:szCs w:val="19"/>
          <w:shd w:val="clear" w:color="auto" w:fill="FFFFFF"/>
        </w:rPr>
        <w:t xml:space="preserve"> niż w złożonej ofercie lub</w:t>
      </w:r>
    </w:p>
    <w:p w14:paraId="6DF4624A" w14:textId="43EB04EE" w:rsidR="00652C79" w:rsidRDefault="00B422B3" w:rsidP="003644F0">
      <w:pPr>
        <w:pStyle w:val="Akapitzlist"/>
        <w:numPr>
          <w:ilvl w:val="0"/>
          <w:numId w:val="11"/>
        </w:numPr>
        <w:spacing w:after="120"/>
        <w:ind w:left="714" w:hanging="357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>
        <w:rPr>
          <w:rFonts w:ascii="Tahoma" w:hAnsi="Tahoma" w:cs="Tahoma"/>
          <w:sz w:val="19"/>
          <w:szCs w:val="19"/>
          <w:shd w:val="clear" w:color="auto" w:fill="FFFFFF"/>
        </w:rPr>
        <w:t>z</w:t>
      </w:r>
      <w:r w:rsidR="00CB3EB9" w:rsidRPr="00CB3EB9">
        <w:rPr>
          <w:rFonts w:ascii="Tahoma" w:hAnsi="Tahoma" w:cs="Tahoma"/>
          <w:sz w:val="19"/>
          <w:szCs w:val="19"/>
          <w:shd w:val="clear" w:color="auto" w:fill="FFFFFF"/>
        </w:rPr>
        <w:t>ostała złożona po terminie składania ofert dodatkowych określonym przez beneficjenta w wezwaniu do złożenia tych ofert.</w:t>
      </w:r>
    </w:p>
    <w:p w14:paraId="2A28EAAA" w14:textId="616E422B" w:rsidR="00B422B3" w:rsidRDefault="00D7000A" w:rsidP="00D7000A">
      <w:pPr>
        <w:spacing w:after="12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D7000A">
        <w:rPr>
          <w:rFonts w:ascii="Tahoma" w:hAnsi="Tahoma" w:cs="Tahoma"/>
          <w:sz w:val="19"/>
          <w:szCs w:val="19"/>
          <w:shd w:val="clear" w:color="auto" w:fill="FFFFFF"/>
        </w:rPr>
        <w:t xml:space="preserve">W przypadku uznania za najkorzystniejszą ofertę, która została złożona </w:t>
      </w:r>
      <w:r w:rsidR="00B422B3">
        <w:rPr>
          <w:rFonts w:ascii="Tahoma" w:hAnsi="Tahoma" w:cs="Tahoma"/>
          <w:sz w:val="19"/>
          <w:szCs w:val="19"/>
          <w:shd w:val="clear" w:color="auto" w:fill="FFFFFF"/>
        </w:rPr>
        <w:t xml:space="preserve">przez Oferenta </w:t>
      </w:r>
      <w:r w:rsidR="00092965">
        <w:rPr>
          <w:rFonts w:ascii="Tahoma" w:hAnsi="Tahoma" w:cs="Tahoma"/>
          <w:sz w:val="19"/>
          <w:szCs w:val="19"/>
          <w:shd w:val="clear" w:color="auto" w:fill="FFFFFF"/>
        </w:rPr>
        <w:t>elektronicznie</w:t>
      </w:r>
      <w:r w:rsidRPr="00D7000A">
        <w:rPr>
          <w:rFonts w:ascii="Tahoma" w:hAnsi="Tahoma" w:cs="Tahoma"/>
          <w:sz w:val="19"/>
          <w:szCs w:val="19"/>
          <w:shd w:val="clear" w:color="auto" w:fill="FFFFFF"/>
        </w:rPr>
        <w:t xml:space="preserve">, </w:t>
      </w:r>
      <w:r w:rsidR="00B422B3">
        <w:rPr>
          <w:rFonts w:ascii="Tahoma" w:hAnsi="Tahoma" w:cs="Tahoma"/>
          <w:sz w:val="19"/>
          <w:szCs w:val="19"/>
          <w:shd w:val="clear" w:color="auto" w:fill="FFFFFF"/>
        </w:rPr>
        <w:t xml:space="preserve">umowa nie zostanie zawarta a </w:t>
      </w:r>
      <w:r w:rsidRPr="00D7000A">
        <w:rPr>
          <w:rFonts w:ascii="Tahoma" w:hAnsi="Tahoma" w:cs="Tahoma"/>
          <w:sz w:val="19"/>
          <w:szCs w:val="19"/>
          <w:shd w:val="clear" w:color="auto" w:fill="FFFFFF"/>
        </w:rPr>
        <w:t xml:space="preserve">oferta </w:t>
      </w:r>
      <w:r w:rsidR="00994848">
        <w:rPr>
          <w:rFonts w:ascii="Tahoma" w:hAnsi="Tahoma" w:cs="Tahoma"/>
          <w:sz w:val="19"/>
          <w:szCs w:val="19"/>
          <w:shd w:val="clear" w:color="auto" w:fill="FFFFFF"/>
        </w:rPr>
        <w:t>zostanie odrzucona</w:t>
      </w:r>
      <w:r w:rsidRPr="00D7000A">
        <w:rPr>
          <w:rFonts w:ascii="Tahoma" w:hAnsi="Tahoma" w:cs="Tahoma"/>
          <w:sz w:val="19"/>
          <w:szCs w:val="19"/>
          <w:shd w:val="clear" w:color="auto" w:fill="FFFFFF"/>
        </w:rPr>
        <w:t xml:space="preserve"> jeżeli</w:t>
      </w:r>
      <w:r w:rsidR="00B422B3">
        <w:rPr>
          <w:rFonts w:ascii="Tahoma" w:hAnsi="Tahoma" w:cs="Tahoma"/>
          <w:sz w:val="19"/>
          <w:szCs w:val="19"/>
          <w:shd w:val="clear" w:color="auto" w:fill="FFFFFF"/>
        </w:rPr>
        <w:t>:</w:t>
      </w:r>
    </w:p>
    <w:p w14:paraId="446A678B" w14:textId="1A4A3D51" w:rsidR="00B422B3" w:rsidRDefault="00B422B3" w:rsidP="00B422B3">
      <w:pPr>
        <w:pStyle w:val="Akapitzlist"/>
        <w:numPr>
          <w:ilvl w:val="0"/>
          <w:numId w:val="19"/>
        </w:numPr>
        <w:spacing w:after="120"/>
        <w:ind w:left="714" w:hanging="357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>
        <w:rPr>
          <w:rFonts w:ascii="Tahoma" w:hAnsi="Tahoma" w:cs="Tahoma"/>
          <w:sz w:val="19"/>
          <w:szCs w:val="19"/>
          <w:shd w:val="clear" w:color="auto" w:fill="FFFFFF"/>
        </w:rPr>
        <w:t xml:space="preserve">nie zostanie dostarczona przez </w:t>
      </w:r>
      <w:r w:rsidRPr="00B422B3">
        <w:rPr>
          <w:rFonts w:ascii="Tahoma" w:hAnsi="Tahoma" w:cs="Tahoma"/>
          <w:sz w:val="19"/>
          <w:szCs w:val="19"/>
          <w:shd w:val="clear" w:color="auto" w:fill="FFFFFF"/>
        </w:rPr>
        <w:t>Oferent</w:t>
      </w:r>
      <w:r>
        <w:rPr>
          <w:rFonts w:ascii="Tahoma" w:hAnsi="Tahoma" w:cs="Tahoma"/>
          <w:sz w:val="19"/>
          <w:szCs w:val="19"/>
          <w:shd w:val="clear" w:color="auto" w:fill="FFFFFF"/>
        </w:rPr>
        <w:t>a</w:t>
      </w:r>
      <w:r w:rsidRPr="00B422B3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  <w:r>
        <w:rPr>
          <w:rFonts w:ascii="Tahoma" w:hAnsi="Tahoma" w:cs="Tahoma"/>
          <w:sz w:val="19"/>
          <w:szCs w:val="19"/>
          <w:shd w:val="clear" w:color="auto" w:fill="FFFFFF"/>
        </w:rPr>
        <w:t>oferta w formie</w:t>
      </w:r>
      <w:r w:rsidRPr="00B422B3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  <w:r>
        <w:rPr>
          <w:rFonts w:ascii="Tahoma" w:hAnsi="Tahoma" w:cs="Tahoma"/>
          <w:sz w:val="19"/>
          <w:szCs w:val="19"/>
          <w:shd w:val="clear" w:color="auto" w:fill="FFFFFF"/>
        </w:rPr>
        <w:t>pisemnej lub</w:t>
      </w:r>
    </w:p>
    <w:p w14:paraId="14EA9D90" w14:textId="73C1D258" w:rsidR="00B422B3" w:rsidRDefault="00D7000A" w:rsidP="00B422B3">
      <w:pPr>
        <w:pStyle w:val="Akapitzlist"/>
        <w:numPr>
          <w:ilvl w:val="0"/>
          <w:numId w:val="19"/>
        </w:numPr>
        <w:spacing w:after="120"/>
        <w:ind w:left="714" w:hanging="357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B422B3">
        <w:rPr>
          <w:rFonts w:ascii="Tahoma" w:hAnsi="Tahoma" w:cs="Tahoma"/>
          <w:sz w:val="19"/>
          <w:szCs w:val="19"/>
          <w:shd w:val="clear" w:color="auto" w:fill="FFFFFF"/>
        </w:rPr>
        <w:t xml:space="preserve">dostarczona przez Oferenta </w:t>
      </w:r>
      <w:r w:rsidR="00B422B3">
        <w:rPr>
          <w:rFonts w:ascii="Tahoma" w:hAnsi="Tahoma" w:cs="Tahoma"/>
          <w:sz w:val="19"/>
          <w:szCs w:val="19"/>
          <w:shd w:val="clear" w:color="auto" w:fill="FFFFFF"/>
        </w:rPr>
        <w:t>oferta w</w:t>
      </w:r>
      <w:r w:rsidRPr="00B422B3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  <w:r w:rsidR="00B422B3">
        <w:rPr>
          <w:rFonts w:ascii="Tahoma" w:hAnsi="Tahoma" w:cs="Tahoma"/>
          <w:sz w:val="19"/>
          <w:szCs w:val="19"/>
          <w:shd w:val="clear" w:color="auto" w:fill="FFFFFF"/>
        </w:rPr>
        <w:t>formie</w:t>
      </w:r>
      <w:r w:rsidRPr="00B422B3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  <w:r w:rsidR="00B422B3">
        <w:rPr>
          <w:rFonts w:ascii="Tahoma" w:hAnsi="Tahoma" w:cs="Tahoma"/>
          <w:sz w:val="19"/>
          <w:szCs w:val="19"/>
          <w:shd w:val="clear" w:color="auto" w:fill="FFFFFF"/>
        </w:rPr>
        <w:t>pisemnej</w:t>
      </w:r>
      <w:r w:rsidRPr="00B422B3">
        <w:rPr>
          <w:rFonts w:ascii="Tahoma" w:hAnsi="Tahoma" w:cs="Tahoma"/>
          <w:sz w:val="19"/>
          <w:szCs w:val="19"/>
          <w:shd w:val="clear" w:color="auto" w:fill="FFFFFF"/>
        </w:rPr>
        <w:t xml:space="preserve"> nie odpowiada w pełni </w:t>
      </w:r>
      <w:r w:rsidR="00994848">
        <w:rPr>
          <w:rFonts w:ascii="Tahoma" w:hAnsi="Tahoma" w:cs="Tahoma"/>
          <w:sz w:val="19"/>
          <w:szCs w:val="19"/>
          <w:shd w:val="clear" w:color="auto" w:fill="FFFFFF"/>
        </w:rPr>
        <w:t>przesłanej wersji elektronicznej</w:t>
      </w:r>
      <w:r w:rsidRPr="00B422B3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  <w:r w:rsidR="00994848">
        <w:rPr>
          <w:rFonts w:ascii="Tahoma" w:hAnsi="Tahoma" w:cs="Tahoma"/>
          <w:sz w:val="19"/>
          <w:szCs w:val="19"/>
          <w:shd w:val="clear" w:color="auto" w:fill="FFFFFF"/>
        </w:rPr>
        <w:t>(</w:t>
      </w:r>
      <w:r w:rsidRPr="00B422B3">
        <w:rPr>
          <w:rFonts w:ascii="Tahoma" w:hAnsi="Tahoma" w:cs="Tahoma"/>
          <w:sz w:val="19"/>
          <w:szCs w:val="19"/>
          <w:shd w:val="clear" w:color="auto" w:fill="FFFFFF"/>
        </w:rPr>
        <w:t>skanowi dokumentów</w:t>
      </w:r>
      <w:r w:rsidR="00994848">
        <w:rPr>
          <w:rFonts w:ascii="Tahoma" w:hAnsi="Tahoma" w:cs="Tahoma"/>
          <w:sz w:val="19"/>
          <w:szCs w:val="19"/>
          <w:shd w:val="clear" w:color="auto" w:fill="FFFFFF"/>
        </w:rPr>
        <w:t>)</w:t>
      </w:r>
      <w:r w:rsidR="00092965">
        <w:rPr>
          <w:rFonts w:ascii="Tahoma" w:hAnsi="Tahoma" w:cs="Tahoma"/>
          <w:sz w:val="19"/>
          <w:szCs w:val="19"/>
          <w:shd w:val="clear" w:color="auto" w:fill="FFFFFF"/>
        </w:rPr>
        <w:t>.</w:t>
      </w:r>
    </w:p>
    <w:p w14:paraId="66FBBDFE" w14:textId="727BFE10" w:rsidR="00C16E03" w:rsidRPr="00CB3EB9" w:rsidRDefault="00C16E03" w:rsidP="00CB3EB9">
      <w:pPr>
        <w:spacing w:after="120"/>
        <w:rPr>
          <w:rFonts w:ascii="Tahoma" w:hAnsi="Tahoma" w:cs="Tahoma"/>
          <w:sz w:val="19"/>
          <w:szCs w:val="19"/>
          <w:shd w:val="clear" w:color="auto" w:fill="FFFFFF"/>
        </w:rPr>
      </w:pPr>
    </w:p>
    <w:p w14:paraId="358401D7" w14:textId="77777777" w:rsidR="000A7BA0" w:rsidRPr="007C16A8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7C16A8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Osoba do kontaktu:</w:t>
      </w:r>
    </w:p>
    <w:p w14:paraId="0C48C469" w14:textId="7B2A882F" w:rsidR="009E5261" w:rsidRDefault="009A608D" w:rsidP="009E5261">
      <w:pPr>
        <w:spacing w:after="60"/>
        <w:jc w:val="both"/>
        <w:rPr>
          <w:rFonts w:ascii="Tahoma" w:hAnsi="Tahoma" w:cs="Tahoma"/>
          <w:sz w:val="19"/>
          <w:szCs w:val="19"/>
        </w:rPr>
      </w:pPr>
      <w:r w:rsidRPr="009A608D">
        <w:rPr>
          <w:rFonts w:ascii="Tahoma" w:hAnsi="Tahoma" w:cs="Tahoma"/>
          <w:b/>
          <w:bCs/>
          <w:sz w:val="19"/>
          <w:szCs w:val="19"/>
        </w:rPr>
        <w:t xml:space="preserve">Tomasz </w:t>
      </w:r>
      <w:proofErr w:type="spellStart"/>
      <w:r w:rsidRPr="009A608D">
        <w:rPr>
          <w:rFonts w:ascii="Tahoma" w:hAnsi="Tahoma" w:cs="Tahoma"/>
          <w:b/>
          <w:bCs/>
          <w:sz w:val="19"/>
          <w:szCs w:val="19"/>
        </w:rPr>
        <w:t>Menciński</w:t>
      </w:r>
      <w:proofErr w:type="spellEnd"/>
      <w:r>
        <w:rPr>
          <w:rFonts w:ascii="Tahoma" w:hAnsi="Tahoma" w:cs="Tahoma"/>
          <w:b/>
          <w:bCs/>
          <w:sz w:val="19"/>
          <w:szCs w:val="19"/>
        </w:rPr>
        <w:t xml:space="preserve"> </w:t>
      </w:r>
      <w:r w:rsidRPr="009A608D">
        <w:rPr>
          <w:rFonts w:ascii="Tahoma" w:hAnsi="Tahoma" w:cs="Tahoma"/>
          <w:sz w:val="19"/>
          <w:szCs w:val="19"/>
        </w:rPr>
        <w:t>tel. 601779740,</w:t>
      </w:r>
      <w:r>
        <w:rPr>
          <w:rFonts w:ascii="Tahoma" w:hAnsi="Tahoma" w:cs="Tahoma"/>
          <w:sz w:val="19"/>
          <w:szCs w:val="19"/>
        </w:rPr>
        <w:t xml:space="preserve"> e-mail:</w:t>
      </w:r>
      <w:r w:rsidRPr="009A608D">
        <w:rPr>
          <w:rFonts w:ascii="Tahoma" w:hAnsi="Tahoma" w:cs="Tahoma"/>
          <w:sz w:val="19"/>
          <w:szCs w:val="19"/>
        </w:rPr>
        <w:t xml:space="preserve"> </w:t>
      </w:r>
      <w:hyperlink r:id="rId11" w:history="1">
        <w:r w:rsidRPr="009A608D">
          <w:rPr>
            <w:rStyle w:val="Hipercze"/>
            <w:rFonts w:ascii="Tahoma" w:hAnsi="Tahoma" w:cs="Tahoma"/>
            <w:sz w:val="19"/>
            <w:szCs w:val="19"/>
          </w:rPr>
          <w:t>t.mencinski@pwwaldi.com.pl</w:t>
        </w:r>
      </w:hyperlink>
      <w:r w:rsidRPr="009A608D">
        <w:rPr>
          <w:rFonts w:ascii="Tahoma" w:hAnsi="Tahoma" w:cs="Tahoma"/>
          <w:sz w:val="19"/>
          <w:szCs w:val="19"/>
        </w:rPr>
        <w:t xml:space="preserve"> </w:t>
      </w:r>
    </w:p>
    <w:p w14:paraId="6029CFFC" w14:textId="77777777" w:rsidR="00902424" w:rsidRDefault="00902424" w:rsidP="009E5261">
      <w:pPr>
        <w:spacing w:after="60"/>
        <w:jc w:val="both"/>
        <w:rPr>
          <w:rFonts w:ascii="Tahoma" w:hAnsi="Tahoma" w:cs="Tahoma"/>
          <w:sz w:val="19"/>
          <w:szCs w:val="19"/>
        </w:rPr>
      </w:pPr>
    </w:p>
    <w:p w14:paraId="3F1CEA89" w14:textId="77777777" w:rsidR="00902424" w:rsidRDefault="00902424" w:rsidP="009E5261">
      <w:pPr>
        <w:spacing w:after="60"/>
        <w:jc w:val="both"/>
        <w:rPr>
          <w:rFonts w:ascii="Tahoma" w:hAnsi="Tahoma" w:cs="Tahoma"/>
          <w:sz w:val="19"/>
          <w:szCs w:val="19"/>
        </w:rPr>
      </w:pPr>
    </w:p>
    <w:p w14:paraId="535E6A80" w14:textId="77777777" w:rsidR="00902424" w:rsidRPr="00BE3C6F" w:rsidRDefault="00902424" w:rsidP="009E5261">
      <w:pPr>
        <w:spacing w:after="60"/>
        <w:jc w:val="both"/>
        <w:rPr>
          <w:rFonts w:ascii="Tahoma" w:hAnsi="Tahoma" w:cs="Tahoma"/>
          <w:sz w:val="19"/>
          <w:szCs w:val="19"/>
        </w:rPr>
      </w:pPr>
    </w:p>
    <w:p w14:paraId="5EA3BA79" w14:textId="77777777" w:rsidR="009E5261" w:rsidRPr="003023D2" w:rsidRDefault="009E5261" w:rsidP="009E5261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3023D2">
        <w:rPr>
          <w:rFonts w:ascii="Tahoma" w:hAnsi="Tahoma" w:cs="Tahoma"/>
          <w:sz w:val="19"/>
          <w:szCs w:val="19"/>
        </w:rPr>
        <w:t>Adres do korespondencji:</w:t>
      </w:r>
    </w:p>
    <w:p w14:paraId="2C0AE2DB" w14:textId="77777777" w:rsidR="00E22BFF" w:rsidRDefault="00E22BFF" w:rsidP="00E22BFF">
      <w:pPr>
        <w:jc w:val="both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Przedsiębiorstwo Wielobranżowe WALDI I Sp. z o.o. Spółka komandytowa</w:t>
      </w:r>
    </w:p>
    <w:p w14:paraId="38ADC5A0" w14:textId="77777777" w:rsidR="00E22BFF" w:rsidRDefault="00E22BFF" w:rsidP="00E22BFF">
      <w:p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ul. Ignacego Krasickiego 15, 64-000 Kościan</w:t>
      </w:r>
    </w:p>
    <w:p w14:paraId="7D834B56" w14:textId="77777777" w:rsidR="00E22BFF" w:rsidRDefault="00E22BFF" w:rsidP="00E22BFF">
      <w:p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(+48) 65 512 27 80</w:t>
      </w:r>
    </w:p>
    <w:p w14:paraId="255F690A" w14:textId="6799F9C6" w:rsidR="00C066C3" w:rsidRDefault="009E5261" w:rsidP="009E5261">
      <w:pPr>
        <w:jc w:val="both"/>
        <w:rPr>
          <w:rFonts w:ascii="Tahoma" w:hAnsi="Tahoma" w:cs="Tahoma"/>
          <w:sz w:val="19"/>
          <w:szCs w:val="19"/>
        </w:rPr>
      </w:pPr>
      <w:r w:rsidRPr="008E1E51">
        <w:rPr>
          <w:rFonts w:ascii="Tahoma" w:hAnsi="Tahoma" w:cs="Tahoma"/>
          <w:sz w:val="19"/>
          <w:szCs w:val="19"/>
        </w:rPr>
        <w:t xml:space="preserve">E-mail: </w:t>
      </w:r>
      <w:hyperlink r:id="rId12" w:history="1">
        <w:r w:rsidR="00AF7859" w:rsidRPr="00BB18A3">
          <w:rPr>
            <w:rStyle w:val="Hipercze"/>
            <w:rFonts w:ascii="Tahoma" w:hAnsi="Tahoma" w:cs="Tahoma"/>
            <w:sz w:val="19"/>
            <w:szCs w:val="19"/>
          </w:rPr>
          <w:t>pwwaldi@list.pl</w:t>
        </w:r>
      </w:hyperlink>
      <w:r w:rsidR="00AF7859">
        <w:rPr>
          <w:rStyle w:val="Hipercze"/>
          <w:rFonts w:ascii="Tahoma" w:hAnsi="Tahoma" w:cs="Tahoma"/>
          <w:sz w:val="19"/>
          <w:szCs w:val="19"/>
        </w:rPr>
        <w:t xml:space="preserve"> </w:t>
      </w:r>
    </w:p>
    <w:p w14:paraId="66851366" w14:textId="2864C777" w:rsidR="000A7BA0" w:rsidRPr="003A764C" w:rsidRDefault="000A7BA0" w:rsidP="003A764C">
      <w:pPr>
        <w:spacing w:after="120"/>
        <w:rPr>
          <w:rFonts w:ascii="Tahoma" w:hAnsi="Tahoma" w:cs="Tahoma"/>
          <w:sz w:val="19"/>
          <w:szCs w:val="19"/>
          <w:shd w:val="clear" w:color="auto" w:fill="FFFFFF"/>
        </w:rPr>
      </w:pPr>
      <w:r w:rsidRPr="003A764C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</w:p>
    <w:p w14:paraId="544F8ED4" w14:textId="77777777" w:rsidR="000A7BA0" w:rsidRPr="007C16A8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7C16A8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Postanowienia końcowe</w:t>
      </w:r>
    </w:p>
    <w:p w14:paraId="658A8AA9" w14:textId="47C741B3" w:rsidR="003C55EF" w:rsidRPr="003C55EF" w:rsidRDefault="003C55EF" w:rsidP="003C55EF">
      <w:pPr>
        <w:numPr>
          <w:ilvl w:val="0"/>
          <w:numId w:val="43"/>
        </w:numPr>
        <w:spacing w:after="120"/>
        <w:ind w:left="404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Oferta musi w pełni odpowiadać Ogłoszeniu o przetargu, zawierać wszystkie informacje wskazane </w:t>
      </w:r>
      <w:r>
        <w:rPr>
          <w:rFonts w:ascii="Tahoma" w:hAnsi="Tahoma" w:cs="Tahoma"/>
          <w:sz w:val="19"/>
          <w:szCs w:val="19"/>
        </w:rPr>
        <w:br/>
        <w:t xml:space="preserve">w </w:t>
      </w:r>
      <w:r w:rsidR="00AA7798">
        <w:rPr>
          <w:rFonts w:ascii="Tahoma" w:hAnsi="Tahoma" w:cs="Tahoma"/>
          <w:sz w:val="19"/>
          <w:szCs w:val="19"/>
        </w:rPr>
        <w:t>Ogłoszeniu o przetargu</w:t>
      </w:r>
      <w:r>
        <w:rPr>
          <w:rFonts w:ascii="Tahoma" w:hAnsi="Tahoma" w:cs="Tahoma"/>
          <w:sz w:val="19"/>
          <w:szCs w:val="19"/>
        </w:rPr>
        <w:t xml:space="preserve"> i udzielać odpowiedzi na wskazane sprawy.</w:t>
      </w:r>
    </w:p>
    <w:p w14:paraId="4E2FA2A4" w14:textId="77777777" w:rsidR="003C55EF" w:rsidRDefault="003C55EF" w:rsidP="003C55EF">
      <w:pPr>
        <w:numPr>
          <w:ilvl w:val="0"/>
          <w:numId w:val="43"/>
        </w:numPr>
        <w:spacing w:after="120"/>
        <w:ind w:left="404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Ze względów ekonomicznych, organizacyjnych, technicznych oraz celowościowych Zamawiający nie dopuszcza składania ofert częściowych. </w:t>
      </w:r>
    </w:p>
    <w:p w14:paraId="147F5C8D" w14:textId="77777777" w:rsidR="003C55EF" w:rsidRDefault="003C55EF" w:rsidP="003C55EF">
      <w:pPr>
        <w:numPr>
          <w:ilvl w:val="0"/>
          <w:numId w:val="43"/>
        </w:numPr>
        <w:spacing w:after="120"/>
        <w:ind w:left="404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Zamawiający nie dopuszcza możliwości składania ofert wariantowych.</w:t>
      </w:r>
    </w:p>
    <w:p w14:paraId="750E4112" w14:textId="77777777" w:rsidR="003C55EF" w:rsidRDefault="003C55EF" w:rsidP="003C55EF">
      <w:pPr>
        <w:numPr>
          <w:ilvl w:val="0"/>
          <w:numId w:val="43"/>
        </w:numPr>
        <w:spacing w:after="120"/>
        <w:ind w:left="404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Oferentowi nie przysługują żadne roszczenia odszkodowawcze w stosunku do Zamawiającego z tytułu złożenia, przyjęcia lub odrzucenia oferty. Wszystkie koszty związane z uczestnictwem w postępowaniu ofertowym ponosi podmiot składający ofertę.</w:t>
      </w:r>
    </w:p>
    <w:p w14:paraId="3EE3440E" w14:textId="77777777" w:rsidR="003C55EF" w:rsidRDefault="003C55EF" w:rsidP="003C55EF">
      <w:pPr>
        <w:numPr>
          <w:ilvl w:val="0"/>
          <w:numId w:val="43"/>
        </w:numPr>
        <w:spacing w:after="120"/>
        <w:ind w:left="404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Wycofanie, zmiana, zwrot oferty:</w:t>
      </w:r>
    </w:p>
    <w:p w14:paraId="2FB691F2" w14:textId="77777777" w:rsidR="003C55EF" w:rsidRDefault="003C55EF" w:rsidP="003C55EF">
      <w:pPr>
        <w:numPr>
          <w:ilvl w:val="0"/>
          <w:numId w:val="42"/>
        </w:numPr>
        <w:tabs>
          <w:tab w:val="clear" w:pos="720"/>
        </w:tabs>
        <w:spacing w:after="120"/>
        <w:ind w:left="709" w:hanging="283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Oferent może wprowadzić zmiany, poprawki, modyfikacje i uzupełnienia do złożonej oferty </w:t>
      </w:r>
      <w:r>
        <w:rPr>
          <w:rFonts w:ascii="Tahoma" w:hAnsi="Tahoma" w:cs="Tahoma"/>
          <w:sz w:val="19"/>
          <w:szCs w:val="19"/>
        </w:rPr>
        <w:br/>
        <w:t xml:space="preserve">pod warunkiem, że Zamawiający otrzyma pisemne powiadomienie o wprowadzeniu zmian </w:t>
      </w:r>
      <w:r>
        <w:rPr>
          <w:rFonts w:ascii="Tahoma" w:hAnsi="Tahoma" w:cs="Tahoma"/>
          <w:sz w:val="19"/>
          <w:szCs w:val="19"/>
        </w:rPr>
        <w:br/>
        <w:t>przed upływem Terminu złożenia ofert. Zmiany, poprawki, modyfikacje i uzupełnienia muszą być złożone w miejscu i według takich samych zasad, jak składana oferta, z dodatkowym oznaczeniem informującym o zmianie,</w:t>
      </w:r>
    </w:p>
    <w:p w14:paraId="0A09C7FC" w14:textId="77777777" w:rsidR="003C55EF" w:rsidRDefault="003C55EF" w:rsidP="003C55EF">
      <w:pPr>
        <w:numPr>
          <w:ilvl w:val="0"/>
          <w:numId w:val="42"/>
        </w:numPr>
        <w:tabs>
          <w:tab w:val="clear" w:pos="720"/>
        </w:tabs>
        <w:spacing w:after="120"/>
        <w:ind w:left="709" w:hanging="283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Oferent ma prawo, przed upływem Terminu składania ofert, wycofać się z postępowania poprzez złożenie powiadomienia. Wycofanie oferty należy złożyć w miejscu i według zasad obowiązujących przy składaniu oferty. Oferty wycofane nie zostaną otwarte,</w:t>
      </w:r>
    </w:p>
    <w:p w14:paraId="3449C492" w14:textId="77777777" w:rsidR="003C55EF" w:rsidRDefault="003C55EF" w:rsidP="003C55EF">
      <w:pPr>
        <w:numPr>
          <w:ilvl w:val="0"/>
          <w:numId w:val="42"/>
        </w:numPr>
        <w:tabs>
          <w:tab w:val="clear" w:pos="720"/>
        </w:tabs>
        <w:spacing w:after="120"/>
        <w:ind w:left="709" w:hanging="283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Zamawiający zwraca ofertę złożoną po terminie po uprzednim, niezwłocznym, zawiadomieniu oferenta o tym fakcie, bez otwierania.</w:t>
      </w:r>
    </w:p>
    <w:p w14:paraId="0D06ED75" w14:textId="77777777" w:rsidR="003C55EF" w:rsidRDefault="003C55EF" w:rsidP="003C55EF">
      <w:pPr>
        <w:numPr>
          <w:ilvl w:val="0"/>
          <w:numId w:val="43"/>
        </w:numPr>
        <w:tabs>
          <w:tab w:val="num" w:pos="459"/>
        </w:tabs>
        <w:spacing w:after="120"/>
        <w:ind w:left="404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Zamawiający, bez podania przyczyny i konsekwencji finansowych wobec Oferentów, może przedłużyć Termin złożenia ofert.</w:t>
      </w:r>
    </w:p>
    <w:p w14:paraId="5DD061DE" w14:textId="5775AA04" w:rsidR="003C55EF" w:rsidRDefault="003C55EF" w:rsidP="003C55EF">
      <w:pPr>
        <w:numPr>
          <w:ilvl w:val="0"/>
          <w:numId w:val="43"/>
        </w:numPr>
        <w:tabs>
          <w:tab w:val="num" w:pos="459"/>
        </w:tabs>
        <w:spacing w:after="120"/>
        <w:ind w:left="404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Zamawiający, bez konsekwencji finansowych wobec Oferentów, może unieważnić i nie rozstrzygnąć postępowania ofertowego, w następujących przypadkach:</w:t>
      </w:r>
    </w:p>
    <w:p w14:paraId="1E475C9D" w14:textId="77777777" w:rsidR="003C55EF" w:rsidRDefault="003C55EF" w:rsidP="003C55EF">
      <w:pPr>
        <w:numPr>
          <w:ilvl w:val="0"/>
          <w:numId w:val="42"/>
        </w:numPr>
        <w:tabs>
          <w:tab w:val="clear" w:pos="720"/>
        </w:tabs>
        <w:spacing w:after="120"/>
        <w:ind w:left="709" w:hanging="283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cena najkorzystniejszej oferty lub oferta z najniższą ceną przewyższa kwotę, którą Zamawiający zamierza przeznaczyć na sfinansowanie zamówienia,</w:t>
      </w:r>
    </w:p>
    <w:p w14:paraId="32B8BA25" w14:textId="77777777" w:rsidR="003C55EF" w:rsidRDefault="003C55EF" w:rsidP="003C55EF">
      <w:pPr>
        <w:numPr>
          <w:ilvl w:val="0"/>
          <w:numId w:val="42"/>
        </w:numPr>
        <w:tabs>
          <w:tab w:val="clear" w:pos="720"/>
        </w:tabs>
        <w:spacing w:after="120"/>
        <w:ind w:left="709" w:hanging="283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wystąpiła istotna zmiana okoliczności powodująca, że prowadzenie postępowania lub wykonanie zamówienia nie leży w interesie Zamawiającego, czego nie można było wcześniej przewidzieć,</w:t>
      </w:r>
    </w:p>
    <w:p w14:paraId="73C9DF60" w14:textId="77777777" w:rsidR="003C55EF" w:rsidRDefault="003C55EF" w:rsidP="003C55EF">
      <w:pPr>
        <w:numPr>
          <w:ilvl w:val="0"/>
          <w:numId w:val="42"/>
        </w:numPr>
        <w:tabs>
          <w:tab w:val="clear" w:pos="720"/>
        </w:tabs>
        <w:spacing w:after="120"/>
        <w:ind w:left="709" w:hanging="283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postępowanie obarczone jest niemożliwą do usunięcia wadą uniemożliwiającą zawarcie niepodlegającej unieważnieniu umowy.</w:t>
      </w:r>
    </w:p>
    <w:p w14:paraId="452752F2" w14:textId="432445FC" w:rsidR="000A7BA0" w:rsidRPr="003C55EF" w:rsidRDefault="000A7BA0" w:rsidP="003C55EF">
      <w:pPr>
        <w:numPr>
          <w:ilvl w:val="0"/>
          <w:numId w:val="43"/>
        </w:numPr>
        <w:tabs>
          <w:tab w:val="num" w:pos="459"/>
        </w:tabs>
        <w:spacing w:after="120"/>
        <w:ind w:left="404"/>
        <w:jc w:val="both"/>
        <w:rPr>
          <w:rFonts w:ascii="Tahoma" w:hAnsi="Tahoma" w:cs="Tahoma"/>
          <w:sz w:val="19"/>
          <w:szCs w:val="19"/>
        </w:rPr>
      </w:pPr>
      <w:r w:rsidRPr="003C55EF">
        <w:rPr>
          <w:rFonts w:ascii="Tahoma" w:hAnsi="Tahoma" w:cs="Tahoma"/>
          <w:sz w:val="19"/>
          <w:szCs w:val="19"/>
        </w:rPr>
        <w:t xml:space="preserve">Dodatkowe informacje można uzyskać składając zapytanie pocztą elektroniczną na adres: </w:t>
      </w:r>
      <w:hyperlink r:id="rId13" w:history="1">
        <w:r w:rsidR="009A608D" w:rsidRPr="009A608D">
          <w:rPr>
            <w:rStyle w:val="Hipercze"/>
            <w:rFonts w:ascii="Tahoma" w:hAnsi="Tahoma" w:cs="Tahoma"/>
            <w:sz w:val="19"/>
            <w:szCs w:val="19"/>
          </w:rPr>
          <w:t>t.mencinski@pwwaldi.com.pl</w:t>
        </w:r>
      </w:hyperlink>
      <w:r w:rsidR="009A608D">
        <w:rPr>
          <w:rFonts w:ascii="Tahoma" w:hAnsi="Tahoma" w:cs="Tahoma"/>
          <w:sz w:val="19"/>
          <w:szCs w:val="19"/>
        </w:rPr>
        <w:t xml:space="preserve"> </w:t>
      </w:r>
      <w:r w:rsidR="00B26F8D">
        <w:t xml:space="preserve"> </w:t>
      </w:r>
      <w:r w:rsidR="009E5261" w:rsidRPr="003C55EF">
        <w:rPr>
          <w:rFonts w:ascii="Tahoma" w:hAnsi="Tahoma" w:cs="Tahoma"/>
          <w:sz w:val="19"/>
          <w:szCs w:val="19"/>
        </w:rPr>
        <w:t>nie</w:t>
      </w:r>
      <w:r w:rsidRPr="003C55EF">
        <w:rPr>
          <w:rFonts w:ascii="Tahoma" w:hAnsi="Tahoma" w:cs="Tahoma"/>
          <w:sz w:val="19"/>
          <w:szCs w:val="19"/>
        </w:rPr>
        <w:t xml:space="preserve"> później niż na </w:t>
      </w:r>
      <w:r w:rsidR="007C16A8" w:rsidRPr="003C55EF">
        <w:rPr>
          <w:rFonts w:ascii="Tahoma" w:hAnsi="Tahoma" w:cs="Tahoma"/>
          <w:sz w:val="19"/>
          <w:szCs w:val="19"/>
        </w:rPr>
        <w:t>2</w:t>
      </w:r>
      <w:r w:rsidR="00D563D3" w:rsidRPr="003C55EF">
        <w:rPr>
          <w:rFonts w:ascii="Tahoma" w:hAnsi="Tahoma" w:cs="Tahoma"/>
          <w:sz w:val="19"/>
          <w:szCs w:val="19"/>
        </w:rPr>
        <w:t xml:space="preserve"> (</w:t>
      </w:r>
      <w:r w:rsidR="007C16A8" w:rsidRPr="003C55EF">
        <w:rPr>
          <w:rFonts w:ascii="Tahoma" w:hAnsi="Tahoma" w:cs="Tahoma"/>
          <w:sz w:val="19"/>
          <w:szCs w:val="19"/>
        </w:rPr>
        <w:t>dwa</w:t>
      </w:r>
      <w:r w:rsidRPr="003C55EF">
        <w:rPr>
          <w:rFonts w:ascii="Tahoma" w:hAnsi="Tahoma" w:cs="Tahoma"/>
          <w:sz w:val="19"/>
          <w:szCs w:val="19"/>
        </w:rPr>
        <w:t>) dni przed terminem złożenia ofert.</w:t>
      </w:r>
    </w:p>
    <w:p w14:paraId="1C947FA5" w14:textId="07F1A45A" w:rsidR="00652C79" w:rsidRDefault="00652C79" w:rsidP="003C55EF">
      <w:pPr>
        <w:numPr>
          <w:ilvl w:val="0"/>
          <w:numId w:val="43"/>
        </w:numPr>
        <w:tabs>
          <w:tab w:val="num" w:pos="459"/>
        </w:tabs>
        <w:spacing w:after="120"/>
        <w:ind w:left="404"/>
        <w:jc w:val="both"/>
        <w:rPr>
          <w:rFonts w:ascii="Tahoma" w:hAnsi="Tahoma" w:cs="Tahoma"/>
          <w:sz w:val="19"/>
          <w:szCs w:val="19"/>
        </w:rPr>
      </w:pPr>
      <w:r w:rsidRPr="001D60FC">
        <w:rPr>
          <w:rFonts w:ascii="Tahoma" w:hAnsi="Tahoma" w:cs="Tahoma"/>
          <w:sz w:val="19"/>
          <w:szCs w:val="19"/>
        </w:rPr>
        <w:t>Zamawiający zamieści treść pytań wraz z wyjaśnieniami na stronach internetowych, na których udostępniona jest dokumentacja związana z postępowaniem ofertowym, bez ujawniania źródła zapytania.</w:t>
      </w:r>
    </w:p>
    <w:p w14:paraId="7B9790FD" w14:textId="386E4AD0" w:rsidR="00E14A99" w:rsidRPr="001D60FC" w:rsidRDefault="00E14A99" w:rsidP="003C55EF">
      <w:pPr>
        <w:numPr>
          <w:ilvl w:val="0"/>
          <w:numId w:val="43"/>
        </w:numPr>
        <w:tabs>
          <w:tab w:val="num" w:pos="459"/>
        </w:tabs>
        <w:spacing w:after="120"/>
        <w:ind w:left="404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Oferent</w:t>
      </w:r>
      <w:r w:rsidRPr="00E14A99">
        <w:rPr>
          <w:rFonts w:ascii="Tahoma" w:hAnsi="Tahoma" w:cs="Tahoma"/>
          <w:sz w:val="19"/>
          <w:szCs w:val="19"/>
        </w:rPr>
        <w:t xml:space="preserve"> ma możliwość dokonania wizji lokalnej na terenie objętym inwestycją po wcześniejszym poinformowaniu Zamawiającego.</w:t>
      </w:r>
    </w:p>
    <w:p w14:paraId="5E7904DE" w14:textId="77777777" w:rsidR="0098168B" w:rsidRDefault="0098168B" w:rsidP="00CD5CDD">
      <w:pPr>
        <w:pStyle w:val="Akapitzlist"/>
        <w:spacing w:after="120"/>
        <w:ind w:left="714"/>
        <w:contextualSpacing w:val="0"/>
        <w:jc w:val="both"/>
        <w:rPr>
          <w:rFonts w:ascii="Tahoma" w:hAnsi="Tahoma" w:cs="Tahoma"/>
          <w:sz w:val="19"/>
          <w:szCs w:val="19"/>
        </w:rPr>
      </w:pPr>
    </w:p>
    <w:p w14:paraId="796B9B4E" w14:textId="77777777" w:rsidR="009A608D" w:rsidRPr="00CD5CDD" w:rsidRDefault="009A608D" w:rsidP="00CD5CDD">
      <w:pPr>
        <w:pStyle w:val="Akapitzlist"/>
        <w:spacing w:after="120"/>
        <w:ind w:left="714"/>
        <w:contextualSpacing w:val="0"/>
        <w:jc w:val="both"/>
        <w:rPr>
          <w:rFonts w:ascii="Tahoma" w:hAnsi="Tahoma" w:cs="Tahoma"/>
          <w:sz w:val="19"/>
          <w:szCs w:val="19"/>
        </w:rPr>
      </w:pPr>
    </w:p>
    <w:p w14:paraId="10A5D523" w14:textId="77777777" w:rsidR="000A7BA0" w:rsidRPr="007C16A8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7C16A8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lastRenderedPageBreak/>
        <w:t>Załączniki:</w:t>
      </w:r>
    </w:p>
    <w:p w14:paraId="4777AF80" w14:textId="31E92D71" w:rsidR="00653F49" w:rsidRPr="00653F49" w:rsidRDefault="00653F49" w:rsidP="00653F49">
      <w:pPr>
        <w:pStyle w:val="Akapitzlist"/>
        <w:numPr>
          <w:ilvl w:val="0"/>
          <w:numId w:val="24"/>
        </w:numPr>
        <w:spacing w:after="120"/>
        <w:ind w:hanging="357"/>
        <w:contextualSpacing w:val="0"/>
        <w:rPr>
          <w:rFonts w:ascii="Tahoma" w:hAnsi="Tahoma" w:cs="Tahoma"/>
          <w:bCs/>
          <w:sz w:val="19"/>
          <w:szCs w:val="19"/>
        </w:rPr>
      </w:pPr>
      <w:r w:rsidRPr="00653F49">
        <w:rPr>
          <w:rFonts w:ascii="Tahoma" w:hAnsi="Tahoma" w:cs="Tahoma"/>
          <w:bCs/>
          <w:sz w:val="19"/>
          <w:szCs w:val="19"/>
        </w:rPr>
        <w:t>Przedmiar robót</w:t>
      </w:r>
      <w:r>
        <w:rPr>
          <w:rFonts w:ascii="Tahoma" w:hAnsi="Tahoma" w:cs="Tahoma"/>
          <w:bCs/>
          <w:sz w:val="19"/>
          <w:szCs w:val="19"/>
        </w:rPr>
        <w:t>,</w:t>
      </w:r>
    </w:p>
    <w:p w14:paraId="4373CF1E" w14:textId="158EB165" w:rsidR="00653F49" w:rsidRDefault="00653F49" w:rsidP="00653F49">
      <w:pPr>
        <w:pStyle w:val="Akapitzlist"/>
        <w:numPr>
          <w:ilvl w:val="0"/>
          <w:numId w:val="24"/>
        </w:numPr>
        <w:spacing w:after="120"/>
        <w:ind w:hanging="357"/>
        <w:contextualSpacing w:val="0"/>
        <w:rPr>
          <w:rFonts w:ascii="Tahoma" w:hAnsi="Tahoma" w:cs="Tahoma"/>
          <w:bCs/>
          <w:sz w:val="19"/>
          <w:szCs w:val="19"/>
        </w:rPr>
      </w:pPr>
      <w:r w:rsidRPr="00653F49">
        <w:rPr>
          <w:rFonts w:ascii="Tahoma" w:hAnsi="Tahoma" w:cs="Tahoma"/>
          <w:bCs/>
          <w:sz w:val="19"/>
          <w:szCs w:val="19"/>
        </w:rPr>
        <w:t xml:space="preserve">Formularz </w:t>
      </w:r>
      <w:r w:rsidR="00990158">
        <w:rPr>
          <w:rFonts w:ascii="Tahoma" w:hAnsi="Tahoma" w:cs="Tahoma"/>
          <w:bCs/>
          <w:sz w:val="19"/>
          <w:szCs w:val="19"/>
        </w:rPr>
        <w:t>o</w:t>
      </w:r>
      <w:r w:rsidRPr="00653F49">
        <w:rPr>
          <w:rFonts w:ascii="Tahoma" w:hAnsi="Tahoma" w:cs="Tahoma"/>
          <w:bCs/>
          <w:sz w:val="19"/>
          <w:szCs w:val="19"/>
        </w:rPr>
        <w:t>ferty</w:t>
      </w:r>
      <w:r w:rsidR="00E14A99">
        <w:rPr>
          <w:rFonts w:ascii="Tahoma" w:hAnsi="Tahoma" w:cs="Tahoma"/>
          <w:bCs/>
          <w:sz w:val="19"/>
          <w:szCs w:val="19"/>
        </w:rPr>
        <w:t>,</w:t>
      </w:r>
    </w:p>
    <w:p w14:paraId="1B9819C7" w14:textId="1C53AA08" w:rsidR="00653F49" w:rsidRPr="00653F49" w:rsidRDefault="00653F49" w:rsidP="00653F49">
      <w:pPr>
        <w:pStyle w:val="Akapitzlist"/>
        <w:numPr>
          <w:ilvl w:val="0"/>
          <w:numId w:val="24"/>
        </w:numPr>
        <w:spacing w:after="120"/>
        <w:ind w:hanging="357"/>
        <w:contextualSpacing w:val="0"/>
        <w:rPr>
          <w:rFonts w:ascii="Tahoma" w:hAnsi="Tahoma" w:cs="Tahoma"/>
          <w:bCs/>
          <w:sz w:val="19"/>
          <w:szCs w:val="19"/>
        </w:rPr>
      </w:pPr>
      <w:r w:rsidRPr="00653F49">
        <w:rPr>
          <w:rFonts w:ascii="Tahoma" w:hAnsi="Tahoma" w:cs="Tahoma"/>
          <w:bCs/>
          <w:sz w:val="19"/>
          <w:szCs w:val="19"/>
        </w:rPr>
        <w:t>Projekt umowy</w:t>
      </w:r>
      <w:r w:rsidR="00E14A99">
        <w:rPr>
          <w:rFonts w:ascii="Tahoma" w:hAnsi="Tahoma" w:cs="Tahoma"/>
          <w:bCs/>
          <w:sz w:val="19"/>
          <w:szCs w:val="19"/>
        </w:rPr>
        <w:t>.</w:t>
      </w:r>
    </w:p>
    <w:p w14:paraId="63A5F4EC" w14:textId="015C992B" w:rsidR="00653F49" w:rsidRDefault="00653F49" w:rsidP="00653F49">
      <w:pPr>
        <w:spacing w:after="120"/>
        <w:jc w:val="both"/>
        <w:rPr>
          <w:rFonts w:ascii="Tahoma" w:hAnsi="Tahoma" w:cs="Tahoma"/>
          <w:sz w:val="19"/>
          <w:szCs w:val="19"/>
        </w:rPr>
      </w:pPr>
    </w:p>
    <w:p w14:paraId="586CBC7E" w14:textId="77777777" w:rsidR="00E9339F" w:rsidRPr="00653F49" w:rsidRDefault="00E9339F" w:rsidP="00653F49">
      <w:pPr>
        <w:spacing w:after="120"/>
        <w:jc w:val="both"/>
        <w:rPr>
          <w:rFonts w:ascii="Tahoma" w:hAnsi="Tahoma" w:cs="Tahoma"/>
          <w:sz w:val="19"/>
          <w:szCs w:val="19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803"/>
        <w:gridCol w:w="4803"/>
      </w:tblGrid>
      <w:tr w:rsidR="000A7BA0" w:rsidRPr="008929FE" w14:paraId="1ADED09A" w14:textId="77777777" w:rsidTr="003A764C">
        <w:tc>
          <w:tcPr>
            <w:tcW w:w="4803" w:type="dxa"/>
          </w:tcPr>
          <w:p w14:paraId="0D1E4C6B" w14:textId="77777777" w:rsidR="000A7BA0" w:rsidRPr="008929FE" w:rsidRDefault="000A7BA0" w:rsidP="002B4A78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4803" w:type="dxa"/>
          </w:tcPr>
          <w:p w14:paraId="5E665FFD" w14:textId="47B1706E" w:rsidR="000A7BA0" w:rsidRDefault="000A7BA0" w:rsidP="009E5261">
            <w:pPr>
              <w:ind w:right="460"/>
              <w:jc w:val="right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187D52D1" w14:textId="77777777" w:rsidR="000A7BA0" w:rsidRPr="008929FE" w:rsidRDefault="000A7BA0" w:rsidP="002B4A78">
            <w:pPr>
              <w:ind w:right="318"/>
              <w:jc w:val="right"/>
              <w:rPr>
                <w:rFonts w:ascii="Tahoma" w:hAnsi="Tahoma" w:cs="Tahoma"/>
                <w:bCs/>
                <w:sz w:val="16"/>
                <w:szCs w:val="16"/>
              </w:rPr>
            </w:pPr>
            <w:r w:rsidRPr="008929FE">
              <w:rPr>
                <w:rFonts w:ascii="Tahoma" w:hAnsi="Tahoma" w:cs="Tahoma"/>
                <w:bCs/>
                <w:sz w:val="16"/>
                <w:szCs w:val="16"/>
              </w:rPr>
              <w:t>……………………………………</w:t>
            </w:r>
          </w:p>
        </w:tc>
      </w:tr>
      <w:tr w:rsidR="000A7BA0" w:rsidRPr="008929FE" w14:paraId="6939C3EE" w14:textId="77777777" w:rsidTr="003A764C">
        <w:tc>
          <w:tcPr>
            <w:tcW w:w="4803" w:type="dxa"/>
          </w:tcPr>
          <w:p w14:paraId="70F57205" w14:textId="77777777" w:rsidR="000A7BA0" w:rsidRPr="008929FE" w:rsidRDefault="000A7BA0" w:rsidP="002B4A78">
            <w:pPr>
              <w:jc w:val="both"/>
              <w:rPr>
                <w:rFonts w:ascii="Tahoma" w:hAnsi="Tahoma" w:cs="Tahoma"/>
                <w:bCs/>
                <w:i/>
                <w:sz w:val="16"/>
                <w:szCs w:val="16"/>
              </w:rPr>
            </w:pPr>
          </w:p>
        </w:tc>
        <w:tc>
          <w:tcPr>
            <w:tcW w:w="4803" w:type="dxa"/>
          </w:tcPr>
          <w:p w14:paraId="13240E00" w14:textId="14259870" w:rsidR="000A7BA0" w:rsidRPr="008929FE" w:rsidRDefault="000A7BA0" w:rsidP="0017620B">
            <w:pPr>
              <w:rPr>
                <w:rFonts w:ascii="Tahoma" w:hAnsi="Tahoma" w:cs="Tahoma"/>
                <w:bCs/>
                <w:i/>
                <w:sz w:val="16"/>
                <w:szCs w:val="16"/>
              </w:rPr>
            </w:pPr>
            <w:r w:rsidRPr="008929FE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                                  </w:t>
            </w:r>
            <w:r w:rsidR="0017620B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              (osoba reprezentująca</w:t>
            </w:r>
            <w:r w:rsidRPr="008929FE">
              <w:rPr>
                <w:rFonts w:ascii="Tahoma" w:hAnsi="Tahoma" w:cs="Tahoma"/>
                <w:bCs/>
                <w:i/>
                <w:sz w:val="16"/>
                <w:szCs w:val="16"/>
              </w:rPr>
              <w:t>)</w:t>
            </w:r>
          </w:p>
        </w:tc>
      </w:tr>
    </w:tbl>
    <w:p w14:paraId="0CA63DD2" w14:textId="77777777" w:rsidR="008401CA" w:rsidRDefault="008401CA" w:rsidP="00CD5CDD">
      <w:pPr>
        <w:spacing w:after="120"/>
        <w:jc w:val="both"/>
        <w:rPr>
          <w:rFonts w:ascii="Tahoma" w:hAnsi="Tahoma" w:cs="Tahoma"/>
          <w:bCs/>
          <w:sz w:val="21"/>
          <w:szCs w:val="21"/>
        </w:rPr>
      </w:pPr>
    </w:p>
    <w:sectPr w:rsidR="008401CA" w:rsidSect="002A1E4E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34" w:right="1418" w:bottom="993" w:left="1418" w:header="568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EB181" w14:textId="77777777" w:rsidR="00C82602" w:rsidRDefault="00C82602" w:rsidP="00DE5CB7">
      <w:r>
        <w:separator/>
      </w:r>
    </w:p>
  </w:endnote>
  <w:endnote w:type="continuationSeparator" w:id="0">
    <w:p w14:paraId="63844011" w14:textId="77777777" w:rsidR="00C82602" w:rsidRDefault="00C82602" w:rsidP="00DE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2961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576B7B" w14:textId="77777777" w:rsidR="00594D47" w:rsidRDefault="00594D4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7FE3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17C32D38" w14:textId="77777777" w:rsidR="00594D47" w:rsidRDefault="00594D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08734" w14:textId="795D369F" w:rsidR="00594D47" w:rsidRDefault="00594D47" w:rsidP="002A1E4E">
    <w:pPr>
      <w:pStyle w:val="Stopka"/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D97A4" w14:textId="77777777" w:rsidR="00C82602" w:rsidRDefault="00C82602" w:rsidP="00DE5CB7">
      <w:r>
        <w:separator/>
      </w:r>
    </w:p>
  </w:footnote>
  <w:footnote w:type="continuationSeparator" w:id="0">
    <w:p w14:paraId="2C6A7485" w14:textId="77777777" w:rsidR="00C82602" w:rsidRDefault="00C82602" w:rsidP="00DE5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384A6" w14:textId="77777777" w:rsidR="00594D47" w:rsidRDefault="00594D47">
    <w:pPr>
      <w:pStyle w:val="Nagwek"/>
    </w:pPr>
  </w:p>
  <w:p w14:paraId="1EA4C0F4" w14:textId="77777777" w:rsidR="00594D47" w:rsidRDefault="00594D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F774B" w14:textId="411B08F7" w:rsidR="00594D47" w:rsidRDefault="00594D47" w:rsidP="008D3D22">
    <w:pPr>
      <w:pStyle w:val="Nagwek"/>
    </w:pPr>
  </w:p>
  <w:p w14:paraId="4533D142" w14:textId="54610728" w:rsidR="008D3D22" w:rsidRDefault="008D3D22" w:rsidP="008D3D22">
    <w:pPr>
      <w:pStyle w:val="Nagwek"/>
    </w:pPr>
  </w:p>
  <w:p w14:paraId="7F335BCC" w14:textId="77777777" w:rsidR="008D3D22" w:rsidRDefault="008D3D22" w:rsidP="008D3D22">
    <w:pPr>
      <w:rPr>
        <w:rFonts w:ascii="Tahoma" w:hAnsi="Tahoma" w:cs="Tahoma"/>
        <w:b/>
        <w:sz w:val="21"/>
        <w:szCs w:val="21"/>
      </w:rPr>
    </w:pPr>
  </w:p>
  <w:p w14:paraId="7055A7C1" w14:textId="09E41FF3" w:rsidR="008D3D22" w:rsidRDefault="00CD2DE6" w:rsidP="008D3D22">
    <w:pPr>
      <w:rPr>
        <w:rFonts w:ascii="Tahoma" w:hAnsi="Tahoma" w:cs="Tahoma"/>
        <w:b/>
        <w:sz w:val="21"/>
        <w:szCs w:val="21"/>
      </w:rPr>
    </w:pPr>
    <w:r w:rsidRPr="00CD2DE6">
      <w:rPr>
        <w:rFonts w:ascii="Tahoma" w:hAnsi="Tahoma" w:cs="Tahoma"/>
        <w:b/>
        <w:sz w:val="21"/>
        <w:szCs w:val="21"/>
      </w:rPr>
      <w:t>Przedsiębiorstwo Wielobranżowe WALDI I Sp. z o.o. Spółka komandytowa</w:t>
    </w:r>
  </w:p>
  <w:p w14:paraId="3782B73B" w14:textId="33696567" w:rsidR="008D3D22" w:rsidRDefault="0003418D" w:rsidP="008D3D22">
    <w:pPr>
      <w:rPr>
        <w:rFonts w:ascii="Tahoma" w:hAnsi="Tahoma" w:cs="Tahoma"/>
        <w:sz w:val="21"/>
        <w:szCs w:val="21"/>
      </w:rPr>
    </w:pPr>
    <w:r w:rsidRPr="0003418D">
      <w:rPr>
        <w:rFonts w:ascii="Tahoma" w:hAnsi="Tahoma" w:cs="Tahoma"/>
        <w:sz w:val="21"/>
        <w:szCs w:val="21"/>
      </w:rPr>
      <w:t>ul. Ignacego Krasickiego 15, 64-000 Kościan</w:t>
    </w:r>
  </w:p>
  <w:p w14:paraId="2CBC1D5D" w14:textId="77777777" w:rsidR="008D3D22" w:rsidRPr="007D1468" w:rsidRDefault="008D3D22" w:rsidP="008D3D22">
    <w:pPr>
      <w:rPr>
        <w:rFonts w:ascii="Tahoma" w:hAnsi="Tahoma" w:cs="Tahoma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color w:val="00000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color w:val="00000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color w:val="00000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color w:val="00000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color w:val="00000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color w:val="00000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color w:val="000000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15C5AA7"/>
    <w:multiLevelType w:val="hybridMultilevel"/>
    <w:tmpl w:val="123CE996"/>
    <w:lvl w:ilvl="0" w:tplc="FFFFFFFF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023A1D72"/>
    <w:multiLevelType w:val="hybridMultilevel"/>
    <w:tmpl w:val="C2BC21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5E6FC2"/>
    <w:multiLevelType w:val="hybridMultilevel"/>
    <w:tmpl w:val="7166EA0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0F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71F701E"/>
    <w:multiLevelType w:val="hybridMultilevel"/>
    <w:tmpl w:val="1A42A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8AB4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6140B5"/>
    <w:multiLevelType w:val="hybridMultilevel"/>
    <w:tmpl w:val="21700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DA726D"/>
    <w:multiLevelType w:val="hybridMultilevel"/>
    <w:tmpl w:val="31DE7DF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827759F"/>
    <w:multiLevelType w:val="hybridMultilevel"/>
    <w:tmpl w:val="67EE9214"/>
    <w:lvl w:ilvl="0" w:tplc="3D50AD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8F26F79"/>
    <w:multiLevelType w:val="hybridMultilevel"/>
    <w:tmpl w:val="A8CC0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E517B9"/>
    <w:multiLevelType w:val="hybridMultilevel"/>
    <w:tmpl w:val="95706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90F68"/>
    <w:multiLevelType w:val="hybridMultilevel"/>
    <w:tmpl w:val="690C58EA"/>
    <w:lvl w:ilvl="0" w:tplc="BD3C5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3C5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37EDA14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711287"/>
    <w:multiLevelType w:val="multilevel"/>
    <w:tmpl w:val="7C320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3971AA3"/>
    <w:multiLevelType w:val="hybridMultilevel"/>
    <w:tmpl w:val="2E748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AF3C73"/>
    <w:multiLevelType w:val="hybridMultilevel"/>
    <w:tmpl w:val="820EE274"/>
    <w:lvl w:ilvl="0" w:tplc="0415001B">
      <w:start w:val="1"/>
      <w:numFmt w:val="lowerRoman"/>
      <w:lvlText w:val="%1."/>
      <w:lvlJc w:val="right"/>
      <w:pPr>
        <w:ind w:left="163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16" w15:restartNumberingAfterBreak="0">
    <w:nsid w:val="265377A7"/>
    <w:multiLevelType w:val="hybridMultilevel"/>
    <w:tmpl w:val="136A48E4"/>
    <w:lvl w:ilvl="0" w:tplc="5E14BC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FD65DB"/>
    <w:multiLevelType w:val="hybridMultilevel"/>
    <w:tmpl w:val="B5EE1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35558"/>
    <w:multiLevelType w:val="hybridMultilevel"/>
    <w:tmpl w:val="C8BC4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A13E4"/>
    <w:multiLevelType w:val="hybridMultilevel"/>
    <w:tmpl w:val="7D64FB74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36201671"/>
    <w:multiLevelType w:val="hybridMultilevel"/>
    <w:tmpl w:val="210078C6"/>
    <w:lvl w:ilvl="0" w:tplc="04B61B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90E15"/>
    <w:multiLevelType w:val="hybridMultilevel"/>
    <w:tmpl w:val="B7FCEA8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1">
      <w:start w:val="1"/>
      <w:numFmt w:val="decimal"/>
      <w:lvlText w:val="%3)"/>
      <w:lvlJc w:val="lef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AEC1D1C"/>
    <w:multiLevelType w:val="hybridMultilevel"/>
    <w:tmpl w:val="1E98FD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3C5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4C6D25A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2400F"/>
    <w:multiLevelType w:val="hybridMultilevel"/>
    <w:tmpl w:val="1A42A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8AB4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3D1BD9"/>
    <w:multiLevelType w:val="hybridMultilevel"/>
    <w:tmpl w:val="398644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906C57"/>
    <w:multiLevelType w:val="hybridMultilevel"/>
    <w:tmpl w:val="4DE0D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0C5AD2"/>
    <w:multiLevelType w:val="hybridMultilevel"/>
    <w:tmpl w:val="DCA8AC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32C91"/>
    <w:multiLevelType w:val="hybridMultilevel"/>
    <w:tmpl w:val="D478B53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87F1F"/>
    <w:multiLevelType w:val="hybridMultilevel"/>
    <w:tmpl w:val="56BCC37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70103D7"/>
    <w:multiLevelType w:val="hybridMultilevel"/>
    <w:tmpl w:val="FB4C202C"/>
    <w:lvl w:ilvl="0" w:tplc="04B61B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375C0"/>
    <w:multiLevelType w:val="hybridMultilevel"/>
    <w:tmpl w:val="81BC7C66"/>
    <w:lvl w:ilvl="0" w:tplc="C2CC7FD4">
      <w:start w:val="1"/>
      <w:numFmt w:val="upperRoman"/>
      <w:lvlText w:val="%1."/>
      <w:lvlJc w:val="left"/>
      <w:pPr>
        <w:ind w:left="117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B4C43AEC">
      <w:start w:val="1"/>
      <w:numFmt w:val="upperRoman"/>
      <w:lvlText w:val="%3."/>
      <w:lvlJc w:val="left"/>
      <w:pPr>
        <w:ind w:left="2619" w:hanging="180"/>
      </w:pPr>
      <w:rPr>
        <w:rFonts w:hint="default"/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1" w15:restartNumberingAfterBreak="0">
    <w:nsid w:val="5B4E14EB"/>
    <w:multiLevelType w:val="hybridMultilevel"/>
    <w:tmpl w:val="73723F74"/>
    <w:lvl w:ilvl="0" w:tplc="04B61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D3C5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37EDA14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A52EB"/>
    <w:multiLevelType w:val="hybridMultilevel"/>
    <w:tmpl w:val="97FC36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3C5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EB35E5"/>
    <w:multiLevelType w:val="hybridMultilevel"/>
    <w:tmpl w:val="210078C6"/>
    <w:lvl w:ilvl="0" w:tplc="04B61B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F6CA2"/>
    <w:multiLevelType w:val="hybridMultilevel"/>
    <w:tmpl w:val="929E3370"/>
    <w:lvl w:ilvl="0" w:tplc="04B61B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722EB"/>
    <w:multiLevelType w:val="hybridMultilevel"/>
    <w:tmpl w:val="A9A0FC0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705403"/>
    <w:multiLevelType w:val="hybridMultilevel"/>
    <w:tmpl w:val="9A648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2D1C19"/>
    <w:multiLevelType w:val="hybridMultilevel"/>
    <w:tmpl w:val="6152E0F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BD3C5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37EDA14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2482188E">
      <w:start w:val="1"/>
      <w:numFmt w:val="decimal"/>
      <w:lvlText w:val="%4)"/>
      <w:lvlJc w:val="left"/>
      <w:pPr>
        <w:ind w:left="3225" w:hanging="705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691282"/>
    <w:multiLevelType w:val="hybridMultilevel"/>
    <w:tmpl w:val="623641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3C5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CA3960"/>
    <w:multiLevelType w:val="hybridMultilevel"/>
    <w:tmpl w:val="C3E0221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5B562AA"/>
    <w:multiLevelType w:val="hybridMultilevel"/>
    <w:tmpl w:val="C930B8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F3A3C"/>
    <w:multiLevelType w:val="hybridMultilevel"/>
    <w:tmpl w:val="AC48E5DC"/>
    <w:lvl w:ilvl="0" w:tplc="0415001B">
      <w:start w:val="1"/>
      <w:numFmt w:val="lowerRoman"/>
      <w:lvlText w:val="%1."/>
      <w:lvlJc w:val="right"/>
      <w:pPr>
        <w:ind w:left="163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42" w15:restartNumberingAfterBreak="0">
    <w:nsid w:val="79B56E86"/>
    <w:multiLevelType w:val="hybridMultilevel"/>
    <w:tmpl w:val="BD921874"/>
    <w:lvl w:ilvl="0" w:tplc="BD3C5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925399"/>
    <w:multiLevelType w:val="hybridMultilevel"/>
    <w:tmpl w:val="BF48C0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3C5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37EDA14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2482188E">
      <w:start w:val="1"/>
      <w:numFmt w:val="decimal"/>
      <w:lvlText w:val="%4)"/>
      <w:lvlJc w:val="left"/>
      <w:pPr>
        <w:ind w:left="3225" w:hanging="705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DB46A3"/>
    <w:multiLevelType w:val="hybridMultilevel"/>
    <w:tmpl w:val="3BA8F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3"/>
  </w:num>
  <w:num w:numId="3">
    <w:abstractNumId w:val="11"/>
  </w:num>
  <w:num w:numId="4">
    <w:abstractNumId w:val="35"/>
  </w:num>
  <w:num w:numId="5">
    <w:abstractNumId w:val="25"/>
  </w:num>
  <w:num w:numId="6">
    <w:abstractNumId w:val="28"/>
  </w:num>
  <w:num w:numId="7">
    <w:abstractNumId w:val="5"/>
  </w:num>
  <w:num w:numId="8">
    <w:abstractNumId w:val="23"/>
  </w:num>
  <w:num w:numId="9">
    <w:abstractNumId w:val="40"/>
  </w:num>
  <w:num w:numId="10">
    <w:abstractNumId w:val="8"/>
  </w:num>
  <w:num w:numId="11">
    <w:abstractNumId w:val="36"/>
  </w:num>
  <w:num w:numId="12">
    <w:abstractNumId w:val="39"/>
  </w:num>
  <w:num w:numId="13">
    <w:abstractNumId w:val="16"/>
  </w:num>
  <w:num w:numId="14">
    <w:abstractNumId w:val="7"/>
  </w:num>
  <w:num w:numId="15">
    <w:abstractNumId w:val="29"/>
  </w:num>
  <w:num w:numId="16">
    <w:abstractNumId w:val="34"/>
  </w:num>
  <w:num w:numId="17">
    <w:abstractNumId w:val="27"/>
  </w:num>
  <w:num w:numId="18">
    <w:abstractNumId w:val="6"/>
  </w:num>
  <w:num w:numId="19">
    <w:abstractNumId w:val="20"/>
  </w:num>
  <w:num w:numId="20">
    <w:abstractNumId w:val="44"/>
  </w:num>
  <w:num w:numId="21">
    <w:abstractNumId w:val="37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0"/>
  </w:num>
  <w:num w:numId="25">
    <w:abstractNumId w:val="22"/>
  </w:num>
  <w:num w:numId="26">
    <w:abstractNumId w:val="38"/>
  </w:num>
  <w:num w:numId="27">
    <w:abstractNumId w:val="19"/>
  </w:num>
  <w:num w:numId="28">
    <w:abstractNumId w:val="15"/>
  </w:num>
  <w:num w:numId="29">
    <w:abstractNumId w:val="41"/>
  </w:num>
  <w:num w:numId="30">
    <w:abstractNumId w:val="30"/>
  </w:num>
  <w:num w:numId="31">
    <w:abstractNumId w:val="3"/>
  </w:num>
  <w:num w:numId="32">
    <w:abstractNumId w:val="21"/>
  </w:num>
  <w:num w:numId="33">
    <w:abstractNumId w:val="12"/>
  </w:num>
  <w:num w:numId="34">
    <w:abstractNumId w:val="42"/>
  </w:num>
  <w:num w:numId="35">
    <w:abstractNumId w:val="33"/>
  </w:num>
  <w:num w:numId="36">
    <w:abstractNumId w:val="9"/>
  </w:num>
  <w:num w:numId="37">
    <w:abstractNumId w:val="4"/>
  </w:num>
  <w:num w:numId="38">
    <w:abstractNumId w:val="24"/>
  </w:num>
  <w:num w:numId="39">
    <w:abstractNumId w:val="43"/>
  </w:num>
  <w:num w:numId="40">
    <w:abstractNumId w:val="26"/>
  </w:num>
  <w:num w:numId="41">
    <w:abstractNumId w:val="18"/>
  </w:num>
  <w:num w:numId="42">
    <w:abstractNumId w:val="3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3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2A"/>
    <w:rsid w:val="00002915"/>
    <w:rsid w:val="0000519F"/>
    <w:rsid w:val="000110E0"/>
    <w:rsid w:val="00011B8E"/>
    <w:rsid w:val="0001205A"/>
    <w:rsid w:val="00013AC5"/>
    <w:rsid w:val="00016F1D"/>
    <w:rsid w:val="000173AD"/>
    <w:rsid w:val="00021D03"/>
    <w:rsid w:val="00023F31"/>
    <w:rsid w:val="00027132"/>
    <w:rsid w:val="000329A2"/>
    <w:rsid w:val="0003418D"/>
    <w:rsid w:val="00034BA8"/>
    <w:rsid w:val="00035E46"/>
    <w:rsid w:val="00036843"/>
    <w:rsid w:val="00040B98"/>
    <w:rsid w:val="0004418A"/>
    <w:rsid w:val="000502FD"/>
    <w:rsid w:val="00050BDF"/>
    <w:rsid w:val="000547E5"/>
    <w:rsid w:val="0005672A"/>
    <w:rsid w:val="00056AC9"/>
    <w:rsid w:val="00057826"/>
    <w:rsid w:val="00062885"/>
    <w:rsid w:val="000648A4"/>
    <w:rsid w:val="00067356"/>
    <w:rsid w:val="000731B5"/>
    <w:rsid w:val="00074134"/>
    <w:rsid w:val="00077331"/>
    <w:rsid w:val="000777CC"/>
    <w:rsid w:val="00086601"/>
    <w:rsid w:val="000866A6"/>
    <w:rsid w:val="0009153B"/>
    <w:rsid w:val="00092965"/>
    <w:rsid w:val="00095389"/>
    <w:rsid w:val="0009725F"/>
    <w:rsid w:val="0009785E"/>
    <w:rsid w:val="00097AA1"/>
    <w:rsid w:val="000A0F11"/>
    <w:rsid w:val="000A2BE1"/>
    <w:rsid w:val="000A3E32"/>
    <w:rsid w:val="000A7BA0"/>
    <w:rsid w:val="000B0240"/>
    <w:rsid w:val="000B1C61"/>
    <w:rsid w:val="000B2AD3"/>
    <w:rsid w:val="000B454B"/>
    <w:rsid w:val="000B6C85"/>
    <w:rsid w:val="000C2FE8"/>
    <w:rsid w:val="000C4842"/>
    <w:rsid w:val="000C60CF"/>
    <w:rsid w:val="000C7200"/>
    <w:rsid w:val="000D0570"/>
    <w:rsid w:val="000D23BD"/>
    <w:rsid w:val="000D34B3"/>
    <w:rsid w:val="000D49CE"/>
    <w:rsid w:val="000D5C44"/>
    <w:rsid w:val="000D7581"/>
    <w:rsid w:val="000D7AD8"/>
    <w:rsid w:val="000E1A17"/>
    <w:rsid w:val="000F2A16"/>
    <w:rsid w:val="000F308D"/>
    <w:rsid w:val="000F401F"/>
    <w:rsid w:val="000F706F"/>
    <w:rsid w:val="00104CF9"/>
    <w:rsid w:val="0010682F"/>
    <w:rsid w:val="00107651"/>
    <w:rsid w:val="00110921"/>
    <w:rsid w:val="00115656"/>
    <w:rsid w:val="001163F6"/>
    <w:rsid w:val="001237D0"/>
    <w:rsid w:val="0012386E"/>
    <w:rsid w:val="00123FA7"/>
    <w:rsid w:val="00126FAA"/>
    <w:rsid w:val="001276AA"/>
    <w:rsid w:val="001304DC"/>
    <w:rsid w:val="00131C9F"/>
    <w:rsid w:val="001372AD"/>
    <w:rsid w:val="00137AC9"/>
    <w:rsid w:val="00140A25"/>
    <w:rsid w:val="00143EFD"/>
    <w:rsid w:val="0015095C"/>
    <w:rsid w:val="00153C0B"/>
    <w:rsid w:val="00154277"/>
    <w:rsid w:val="00154427"/>
    <w:rsid w:val="00163893"/>
    <w:rsid w:val="00167548"/>
    <w:rsid w:val="001743F3"/>
    <w:rsid w:val="0017620B"/>
    <w:rsid w:val="00181CC3"/>
    <w:rsid w:val="00186CB9"/>
    <w:rsid w:val="001878B6"/>
    <w:rsid w:val="00191883"/>
    <w:rsid w:val="0019636E"/>
    <w:rsid w:val="00197979"/>
    <w:rsid w:val="001B3A2F"/>
    <w:rsid w:val="001B7B19"/>
    <w:rsid w:val="001B7EA8"/>
    <w:rsid w:val="001C0FFE"/>
    <w:rsid w:val="001C14D9"/>
    <w:rsid w:val="001C3D06"/>
    <w:rsid w:val="001C4D4F"/>
    <w:rsid w:val="001C5BF0"/>
    <w:rsid w:val="001C638F"/>
    <w:rsid w:val="001C690A"/>
    <w:rsid w:val="001D3D28"/>
    <w:rsid w:val="001D5512"/>
    <w:rsid w:val="001D60FC"/>
    <w:rsid w:val="001E0682"/>
    <w:rsid w:val="001E19F3"/>
    <w:rsid w:val="001F3F66"/>
    <w:rsid w:val="00200384"/>
    <w:rsid w:val="00202509"/>
    <w:rsid w:val="0020292D"/>
    <w:rsid w:val="00202ECD"/>
    <w:rsid w:val="00203EEE"/>
    <w:rsid w:val="00205C5B"/>
    <w:rsid w:val="00207670"/>
    <w:rsid w:val="002125E5"/>
    <w:rsid w:val="0021469E"/>
    <w:rsid w:val="00214E86"/>
    <w:rsid w:val="00216B26"/>
    <w:rsid w:val="0022195E"/>
    <w:rsid w:val="00225CD5"/>
    <w:rsid w:val="0022651A"/>
    <w:rsid w:val="00226890"/>
    <w:rsid w:val="00230A50"/>
    <w:rsid w:val="0023381A"/>
    <w:rsid w:val="002418F4"/>
    <w:rsid w:val="00250D46"/>
    <w:rsid w:val="00252A57"/>
    <w:rsid w:val="00252E0D"/>
    <w:rsid w:val="00253364"/>
    <w:rsid w:val="00254487"/>
    <w:rsid w:val="002613DF"/>
    <w:rsid w:val="00263042"/>
    <w:rsid w:val="00264668"/>
    <w:rsid w:val="002649B3"/>
    <w:rsid w:val="0026592F"/>
    <w:rsid w:val="00275787"/>
    <w:rsid w:val="00275CD8"/>
    <w:rsid w:val="002863C3"/>
    <w:rsid w:val="002918BA"/>
    <w:rsid w:val="00292753"/>
    <w:rsid w:val="002A1E4E"/>
    <w:rsid w:val="002B1899"/>
    <w:rsid w:val="002B3053"/>
    <w:rsid w:val="002B4023"/>
    <w:rsid w:val="002B47BB"/>
    <w:rsid w:val="002B4A78"/>
    <w:rsid w:val="002C6615"/>
    <w:rsid w:val="002D2C49"/>
    <w:rsid w:val="002D49DB"/>
    <w:rsid w:val="002D6E89"/>
    <w:rsid w:val="002D784E"/>
    <w:rsid w:val="002E26CC"/>
    <w:rsid w:val="002E7C49"/>
    <w:rsid w:val="002F0627"/>
    <w:rsid w:val="002F0A9E"/>
    <w:rsid w:val="002F5F82"/>
    <w:rsid w:val="002F7AA6"/>
    <w:rsid w:val="00300503"/>
    <w:rsid w:val="003023D2"/>
    <w:rsid w:val="00304A9A"/>
    <w:rsid w:val="00306EFD"/>
    <w:rsid w:val="003075B9"/>
    <w:rsid w:val="0030778D"/>
    <w:rsid w:val="00310076"/>
    <w:rsid w:val="00316A6C"/>
    <w:rsid w:val="00316FF2"/>
    <w:rsid w:val="00323DE4"/>
    <w:rsid w:val="0033026D"/>
    <w:rsid w:val="0033221A"/>
    <w:rsid w:val="00334519"/>
    <w:rsid w:val="00337DC4"/>
    <w:rsid w:val="00340084"/>
    <w:rsid w:val="00343AAB"/>
    <w:rsid w:val="003464B9"/>
    <w:rsid w:val="00346BED"/>
    <w:rsid w:val="003512DA"/>
    <w:rsid w:val="00356A3E"/>
    <w:rsid w:val="00357DC4"/>
    <w:rsid w:val="00360C74"/>
    <w:rsid w:val="00363CA7"/>
    <w:rsid w:val="003644F0"/>
    <w:rsid w:val="00364D16"/>
    <w:rsid w:val="00364D29"/>
    <w:rsid w:val="003675FF"/>
    <w:rsid w:val="00374669"/>
    <w:rsid w:val="00381FB2"/>
    <w:rsid w:val="00387665"/>
    <w:rsid w:val="003877AE"/>
    <w:rsid w:val="003924B2"/>
    <w:rsid w:val="00393D93"/>
    <w:rsid w:val="003A09F5"/>
    <w:rsid w:val="003A1CAE"/>
    <w:rsid w:val="003A5636"/>
    <w:rsid w:val="003A61CB"/>
    <w:rsid w:val="003A764C"/>
    <w:rsid w:val="003B175F"/>
    <w:rsid w:val="003B3C34"/>
    <w:rsid w:val="003B41E7"/>
    <w:rsid w:val="003B5C58"/>
    <w:rsid w:val="003B64D2"/>
    <w:rsid w:val="003C0408"/>
    <w:rsid w:val="003C084C"/>
    <w:rsid w:val="003C55EF"/>
    <w:rsid w:val="003C71B8"/>
    <w:rsid w:val="003C78EA"/>
    <w:rsid w:val="003D07E1"/>
    <w:rsid w:val="003F2206"/>
    <w:rsid w:val="003F250D"/>
    <w:rsid w:val="003F366E"/>
    <w:rsid w:val="003F73D9"/>
    <w:rsid w:val="00402F61"/>
    <w:rsid w:val="00407348"/>
    <w:rsid w:val="00420596"/>
    <w:rsid w:val="00421F33"/>
    <w:rsid w:val="00422FCD"/>
    <w:rsid w:val="004239E5"/>
    <w:rsid w:val="004241B5"/>
    <w:rsid w:val="00424707"/>
    <w:rsid w:val="00425762"/>
    <w:rsid w:val="00427E6D"/>
    <w:rsid w:val="004307D9"/>
    <w:rsid w:val="00432570"/>
    <w:rsid w:val="004478CE"/>
    <w:rsid w:val="00451F80"/>
    <w:rsid w:val="004549C8"/>
    <w:rsid w:val="004610E4"/>
    <w:rsid w:val="004713C4"/>
    <w:rsid w:val="00471722"/>
    <w:rsid w:val="0047309C"/>
    <w:rsid w:val="004733CA"/>
    <w:rsid w:val="00475215"/>
    <w:rsid w:val="0048052D"/>
    <w:rsid w:val="004823ED"/>
    <w:rsid w:val="00483146"/>
    <w:rsid w:val="00492AA6"/>
    <w:rsid w:val="004954EF"/>
    <w:rsid w:val="004A2608"/>
    <w:rsid w:val="004A2C79"/>
    <w:rsid w:val="004A545E"/>
    <w:rsid w:val="004A6E2C"/>
    <w:rsid w:val="004B368C"/>
    <w:rsid w:val="004B3A55"/>
    <w:rsid w:val="004C1E83"/>
    <w:rsid w:val="004C420C"/>
    <w:rsid w:val="004C68A1"/>
    <w:rsid w:val="004D0EB1"/>
    <w:rsid w:val="004D3F9F"/>
    <w:rsid w:val="004D6143"/>
    <w:rsid w:val="004D6423"/>
    <w:rsid w:val="004D6BC7"/>
    <w:rsid w:val="004E6F1D"/>
    <w:rsid w:val="004F4392"/>
    <w:rsid w:val="00501081"/>
    <w:rsid w:val="0050442A"/>
    <w:rsid w:val="005046E6"/>
    <w:rsid w:val="00510C51"/>
    <w:rsid w:val="005123B2"/>
    <w:rsid w:val="00513753"/>
    <w:rsid w:val="00524218"/>
    <w:rsid w:val="00524F87"/>
    <w:rsid w:val="00530A76"/>
    <w:rsid w:val="00530E53"/>
    <w:rsid w:val="00531924"/>
    <w:rsid w:val="00534342"/>
    <w:rsid w:val="00534891"/>
    <w:rsid w:val="00535145"/>
    <w:rsid w:val="00536AFD"/>
    <w:rsid w:val="00537C23"/>
    <w:rsid w:val="00537FE3"/>
    <w:rsid w:val="00540DDB"/>
    <w:rsid w:val="00541010"/>
    <w:rsid w:val="00543463"/>
    <w:rsid w:val="00551F0C"/>
    <w:rsid w:val="005530E8"/>
    <w:rsid w:val="00555C96"/>
    <w:rsid w:val="00560A23"/>
    <w:rsid w:val="0056482E"/>
    <w:rsid w:val="00564BF3"/>
    <w:rsid w:val="00571761"/>
    <w:rsid w:val="00572429"/>
    <w:rsid w:val="005742DA"/>
    <w:rsid w:val="005748A9"/>
    <w:rsid w:val="00574A10"/>
    <w:rsid w:val="00574BA9"/>
    <w:rsid w:val="0057650E"/>
    <w:rsid w:val="005816B3"/>
    <w:rsid w:val="00586D0A"/>
    <w:rsid w:val="00592186"/>
    <w:rsid w:val="00594D47"/>
    <w:rsid w:val="005961E0"/>
    <w:rsid w:val="005A339D"/>
    <w:rsid w:val="005B156B"/>
    <w:rsid w:val="005B16A4"/>
    <w:rsid w:val="005B2542"/>
    <w:rsid w:val="005C00B6"/>
    <w:rsid w:val="005C48ED"/>
    <w:rsid w:val="005C6987"/>
    <w:rsid w:val="005C74C7"/>
    <w:rsid w:val="005D25C3"/>
    <w:rsid w:val="005D42B9"/>
    <w:rsid w:val="005D4E6B"/>
    <w:rsid w:val="005F14CA"/>
    <w:rsid w:val="005F1DA4"/>
    <w:rsid w:val="00603AC6"/>
    <w:rsid w:val="006055A6"/>
    <w:rsid w:val="00606F43"/>
    <w:rsid w:val="00611B4D"/>
    <w:rsid w:val="00616960"/>
    <w:rsid w:val="00623799"/>
    <w:rsid w:val="00630035"/>
    <w:rsid w:val="00633418"/>
    <w:rsid w:val="00633495"/>
    <w:rsid w:val="006365D9"/>
    <w:rsid w:val="00640303"/>
    <w:rsid w:val="00646659"/>
    <w:rsid w:val="00650B5B"/>
    <w:rsid w:val="00652C79"/>
    <w:rsid w:val="00653D3C"/>
    <w:rsid w:val="00653F49"/>
    <w:rsid w:val="006635EF"/>
    <w:rsid w:val="0066415C"/>
    <w:rsid w:val="00664ACA"/>
    <w:rsid w:val="00664E4D"/>
    <w:rsid w:val="00665104"/>
    <w:rsid w:val="00670B34"/>
    <w:rsid w:val="006720B5"/>
    <w:rsid w:val="006754A4"/>
    <w:rsid w:val="00681D0F"/>
    <w:rsid w:val="006822FC"/>
    <w:rsid w:val="00684C57"/>
    <w:rsid w:val="00685DB8"/>
    <w:rsid w:val="00691FEA"/>
    <w:rsid w:val="00695704"/>
    <w:rsid w:val="00696886"/>
    <w:rsid w:val="00696C39"/>
    <w:rsid w:val="0069701D"/>
    <w:rsid w:val="00697E8B"/>
    <w:rsid w:val="006A0BAB"/>
    <w:rsid w:val="006A22F4"/>
    <w:rsid w:val="006A340C"/>
    <w:rsid w:val="006A621B"/>
    <w:rsid w:val="006A6F04"/>
    <w:rsid w:val="006A72A6"/>
    <w:rsid w:val="006B25C6"/>
    <w:rsid w:val="006B267C"/>
    <w:rsid w:val="006B2762"/>
    <w:rsid w:val="006B3827"/>
    <w:rsid w:val="006C0FF1"/>
    <w:rsid w:val="006C4348"/>
    <w:rsid w:val="006C5AAA"/>
    <w:rsid w:val="006C748C"/>
    <w:rsid w:val="006D0F2C"/>
    <w:rsid w:val="006D597C"/>
    <w:rsid w:val="006D7798"/>
    <w:rsid w:val="006E3EAE"/>
    <w:rsid w:val="006E4D37"/>
    <w:rsid w:val="006E532C"/>
    <w:rsid w:val="006E6400"/>
    <w:rsid w:val="006E7D58"/>
    <w:rsid w:val="006E7DCF"/>
    <w:rsid w:val="006F0038"/>
    <w:rsid w:val="006F1157"/>
    <w:rsid w:val="006F1BAD"/>
    <w:rsid w:val="006F7596"/>
    <w:rsid w:val="0070324D"/>
    <w:rsid w:val="007034C9"/>
    <w:rsid w:val="00703AB9"/>
    <w:rsid w:val="00710827"/>
    <w:rsid w:val="00713D21"/>
    <w:rsid w:val="00714265"/>
    <w:rsid w:val="00722DA6"/>
    <w:rsid w:val="00725BA5"/>
    <w:rsid w:val="00731032"/>
    <w:rsid w:val="00735EA9"/>
    <w:rsid w:val="007375C4"/>
    <w:rsid w:val="00737625"/>
    <w:rsid w:val="00737921"/>
    <w:rsid w:val="00752553"/>
    <w:rsid w:val="00755611"/>
    <w:rsid w:val="00756276"/>
    <w:rsid w:val="0076095D"/>
    <w:rsid w:val="007615F4"/>
    <w:rsid w:val="0076270F"/>
    <w:rsid w:val="007633B9"/>
    <w:rsid w:val="00765887"/>
    <w:rsid w:val="00766A07"/>
    <w:rsid w:val="00771C9F"/>
    <w:rsid w:val="00780FE7"/>
    <w:rsid w:val="00784F35"/>
    <w:rsid w:val="00785751"/>
    <w:rsid w:val="007871E9"/>
    <w:rsid w:val="00797605"/>
    <w:rsid w:val="007A081B"/>
    <w:rsid w:val="007A1210"/>
    <w:rsid w:val="007A354B"/>
    <w:rsid w:val="007A76BD"/>
    <w:rsid w:val="007B3B61"/>
    <w:rsid w:val="007B4FDE"/>
    <w:rsid w:val="007C16A8"/>
    <w:rsid w:val="007D0F14"/>
    <w:rsid w:val="007D1D12"/>
    <w:rsid w:val="007E04ED"/>
    <w:rsid w:val="007E19B0"/>
    <w:rsid w:val="007E5397"/>
    <w:rsid w:val="007F11C0"/>
    <w:rsid w:val="007F12CA"/>
    <w:rsid w:val="007F1611"/>
    <w:rsid w:val="007F39A2"/>
    <w:rsid w:val="007F4D37"/>
    <w:rsid w:val="007F5B62"/>
    <w:rsid w:val="007F69F2"/>
    <w:rsid w:val="007F7DAC"/>
    <w:rsid w:val="008101B6"/>
    <w:rsid w:val="008102ED"/>
    <w:rsid w:val="00811318"/>
    <w:rsid w:val="008147E5"/>
    <w:rsid w:val="00820BB4"/>
    <w:rsid w:val="00820F5B"/>
    <w:rsid w:val="00821908"/>
    <w:rsid w:val="00821C1A"/>
    <w:rsid w:val="00823C2F"/>
    <w:rsid w:val="008252D4"/>
    <w:rsid w:val="008254CF"/>
    <w:rsid w:val="008303E4"/>
    <w:rsid w:val="008344B5"/>
    <w:rsid w:val="00835498"/>
    <w:rsid w:val="008401CA"/>
    <w:rsid w:val="008453F6"/>
    <w:rsid w:val="00846572"/>
    <w:rsid w:val="008471BF"/>
    <w:rsid w:val="00852068"/>
    <w:rsid w:val="00853B1A"/>
    <w:rsid w:val="00860E36"/>
    <w:rsid w:val="00861D6C"/>
    <w:rsid w:val="00864EA9"/>
    <w:rsid w:val="008669F1"/>
    <w:rsid w:val="00870D40"/>
    <w:rsid w:val="00870F24"/>
    <w:rsid w:val="0088001B"/>
    <w:rsid w:val="00881D2E"/>
    <w:rsid w:val="008823E9"/>
    <w:rsid w:val="00883C79"/>
    <w:rsid w:val="008843B2"/>
    <w:rsid w:val="008948A4"/>
    <w:rsid w:val="00896FB0"/>
    <w:rsid w:val="008A28BB"/>
    <w:rsid w:val="008A54C8"/>
    <w:rsid w:val="008A7A95"/>
    <w:rsid w:val="008B1950"/>
    <w:rsid w:val="008B1BB3"/>
    <w:rsid w:val="008C296F"/>
    <w:rsid w:val="008C2FA1"/>
    <w:rsid w:val="008C7A78"/>
    <w:rsid w:val="008D026D"/>
    <w:rsid w:val="008D3D22"/>
    <w:rsid w:val="008D5E2D"/>
    <w:rsid w:val="008D6291"/>
    <w:rsid w:val="008E1E51"/>
    <w:rsid w:val="008F6056"/>
    <w:rsid w:val="008F693F"/>
    <w:rsid w:val="009003F9"/>
    <w:rsid w:val="00900C56"/>
    <w:rsid w:val="00902424"/>
    <w:rsid w:val="00902E47"/>
    <w:rsid w:val="00922FFC"/>
    <w:rsid w:val="00925C26"/>
    <w:rsid w:val="00925ED1"/>
    <w:rsid w:val="00927187"/>
    <w:rsid w:val="00927A70"/>
    <w:rsid w:val="009332A8"/>
    <w:rsid w:val="009332BA"/>
    <w:rsid w:val="00951033"/>
    <w:rsid w:val="00953EE1"/>
    <w:rsid w:val="00953FDC"/>
    <w:rsid w:val="009563D7"/>
    <w:rsid w:val="009643C4"/>
    <w:rsid w:val="00970405"/>
    <w:rsid w:val="009720AE"/>
    <w:rsid w:val="00972146"/>
    <w:rsid w:val="00973350"/>
    <w:rsid w:val="00973C0C"/>
    <w:rsid w:val="0097522D"/>
    <w:rsid w:val="0097645D"/>
    <w:rsid w:val="00977B74"/>
    <w:rsid w:val="0098168B"/>
    <w:rsid w:val="00983F05"/>
    <w:rsid w:val="00986482"/>
    <w:rsid w:val="00987A7E"/>
    <w:rsid w:val="00990158"/>
    <w:rsid w:val="0099096A"/>
    <w:rsid w:val="00990B62"/>
    <w:rsid w:val="00994848"/>
    <w:rsid w:val="009A385A"/>
    <w:rsid w:val="009A3F20"/>
    <w:rsid w:val="009A4356"/>
    <w:rsid w:val="009A608D"/>
    <w:rsid w:val="009B2E4A"/>
    <w:rsid w:val="009B3880"/>
    <w:rsid w:val="009B7BFF"/>
    <w:rsid w:val="009C3A87"/>
    <w:rsid w:val="009D1F70"/>
    <w:rsid w:val="009D470C"/>
    <w:rsid w:val="009E0EE2"/>
    <w:rsid w:val="009E1093"/>
    <w:rsid w:val="009E11D3"/>
    <w:rsid w:val="009E50C8"/>
    <w:rsid w:val="009E5261"/>
    <w:rsid w:val="009F0BD6"/>
    <w:rsid w:val="009F3F72"/>
    <w:rsid w:val="009F4987"/>
    <w:rsid w:val="00A031E3"/>
    <w:rsid w:val="00A04025"/>
    <w:rsid w:val="00A0770F"/>
    <w:rsid w:val="00A113C5"/>
    <w:rsid w:val="00A12812"/>
    <w:rsid w:val="00A14841"/>
    <w:rsid w:val="00A16128"/>
    <w:rsid w:val="00A23118"/>
    <w:rsid w:val="00A30809"/>
    <w:rsid w:val="00A32B33"/>
    <w:rsid w:val="00A340A2"/>
    <w:rsid w:val="00A409F7"/>
    <w:rsid w:val="00A43B43"/>
    <w:rsid w:val="00A43B5A"/>
    <w:rsid w:val="00A45935"/>
    <w:rsid w:val="00A50A4C"/>
    <w:rsid w:val="00A64152"/>
    <w:rsid w:val="00A644A6"/>
    <w:rsid w:val="00A657E1"/>
    <w:rsid w:val="00A66A57"/>
    <w:rsid w:val="00A678A8"/>
    <w:rsid w:val="00A71B4C"/>
    <w:rsid w:val="00A757A4"/>
    <w:rsid w:val="00A769C0"/>
    <w:rsid w:val="00A77AB7"/>
    <w:rsid w:val="00A81ABE"/>
    <w:rsid w:val="00A832E1"/>
    <w:rsid w:val="00A90E7C"/>
    <w:rsid w:val="00A9183F"/>
    <w:rsid w:val="00A939EF"/>
    <w:rsid w:val="00A94A35"/>
    <w:rsid w:val="00A94DBF"/>
    <w:rsid w:val="00AA3531"/>
    <w:rsid w:val="00AA7798"/>
    <w:rsid w:val="00AB1287"/>
    <w:rsid w:val="00AB1AAE"/>
    <w:rsid w:val="00AC3280"/>
    <w:rsid w:val="00AD2C1D"/>
    <w:rsid w:val="00AD5E5E"/>
    <w:rsid w:val="00AD6737"/>
    <w:rsid w:val="00AD72DF"/>
    <w:rsid w:val="00AE44C5"/>
    <w:rsid w:val="00AE54CF"/>
    <w:rsid w:val="00AE5998"/>
    <w:rsid w:val="00AE777F"/>
    <w:rsid w:val="00AF025F"/>
    <w:rsid w:val="00AF49ED"/>
    <w:rsid w:val="00AF5D20"/>
    <w:rsid w:val="00AF7859"/>
    <w:rsid w:val="00B03225"/>
    <w:rsid w:val="00B0465F"/>
    <w:rsid w:val="00B0467F"/>
    <w:rsid w:val="00B116DE"/>
    <w:rsid w:val="00B13748"/>
    <w:rsid w:val="00B150B8"/>
    <w:rsid w:val="00B17FCE"/>
    <w:rsid w:val="00B217B6"/>
    <w:rsid w:val="00B2203E"/>
    <w:rsid w:val="00B22769"/>
    <w:rsid w:val="00B26D4C"/>
    <w:rsid w:val="00B26F8D"/>
    <w:rsid w:val="00B33079"/>
    <w:rsid w:val="00B37A43"/>
    <w:rsid w:val="00B422B3"/>
    <w:rsid w:val="00B43F53"/>
    <w:rsid w:val="00B44A4D"/>
    <w:rsid w:val="00B46161"/>
    <w:rsid w:val="00B4634B"/>
    <w:rsid w:val="00B470C8"/>
    <w:rsid w:val="00B50B30"/>
    <w:rsid w:val="00B55C04"/>
    <w:rsid w:val="00B56F78"/>
    <w:rsid w:val="00B60446"/>
    <w:rsid w:val="00B61004"/>
    <w:rsid w:val="00B65934"/>
    <w:rsid w:val="00B67B15"/>
    <w:rsid w:val="00B76598"/>
    <w:rsid w:val="00B775A8"/>
    <w:rsid w:val="00B83B81"/>
    <w:rsid w:val="00B966DE"/>
    <w:rsid w:val="00B97216"/>
    <w:rsid w:val="00B97B4D"/>
    <w:rsid w:val="00BA3502"/>
    <w:rsid w:val="00BA54CB"/>
    <w:rsid w:val="00BA5EF0"/>
    <w:rsid w:val="00BB2BF6"/>
    <w:rsid w:val="00BB31EE"/>
    <w:rsid w:val="00BB336E"/>
    <w:rsid w:val="00BB65BC"/>
    <w:rsid w:val="00BC2267"/>
    <w:rsid w:val="00BC531F"/>
    <w:rsid w:val="00BC6704"/>
    <w:rsid w:val="00BD52D8"/>
    <w:rsid w:val="00BD5AEB"/>
    <w:rsid w:val="00BD5DCC"/>
    <w:rsid w:val="00BD635E"/>
    <w:rsid w:val="00BD692C"/>
    <w:rsid w:val="00BD7213"/>
    <w:rsid w:val="00BD79CC"/>
    <w:rsid w:val="00BE0A1B"/>
    <w:rsid w:val="00BE3C6F"/>
    <w:rsid w:val="00BF30BB"/>
    <w:rsid w:val="00BF45FF"/>
    <w:rsid w:val="00BF5F61"/>
    <w:rsid w:val="00BF7B7C"/>
    <w:rsid w:val="00C0216C"/>
    <w:rsid w:val="00C066C3"/>
    <w:rsid w:val="00C07AAD"/>
    <w:rsid w:val="00C10C33"/>
    <w:rsid w:val="00C1171A"/>
    <w:rsid w:val="00C13E8F"/>
    <w:rsid w:val="00C14B0A"/>
    <w:rsid w:val="00C16156"/>
    <w:rsid w:val="00C16C15"/>
    <w:rsid w:val="00C16E03"/>
    <w:rsid w:val="00C222A9"/>
    <w:rsid w:val="00C22829"/>
    <w:rsid w:val="00C23F65"/>
    <w:rsid w:val="00C3356A"/>
    <w:rsid w:val="00C35C81"/>
    <w:rsid w:val="00C37FB1"/>
    <w:rsid w:val="00C43C4E"/>
    <w:rsid w:val="00C45B42"/>
    <w:rsid w:val="00C5215C"/>
    <w:rsid w:val="00C52EF7"/>
    <w:rsid w:val="00C655A0"/>
    <w:rsid w:val="00C662C8"/>
    <w:rsid w:val="00C67E00"/>
    <w:rsid w:val="00C7287F"/>
    <w:rsid w:val="00C72BE7"/>
    <w:rsid w:val="00C736FB"/>
    <w:rsid w:val="00C746E8"/>
    <w:rsid w:val="00C76770"/>
    <w:rsid w:val="00C76F31"/>
    <w:rsid w:val="00C77146"/>
    <w:rsid w:val="00C8220C"/>
    <w:rsid w:val="00C82602"/>
    <w:rsid w:val="00C8489F"/>
    <w:rsid w:val="00C929BF"/>
    <w:rsid w:val="00C94FD5"/>
    <w:rsid w:val="00C965E3"/>
    <w:rsid w:val="00CA1701"/>
    <w:rsid w:val="00CA19A5"/>
    <w:rsid w:val="00CA4551"/>
    <w:rsid w:val="00CB138A"/>
    <w:rsid w:val="00CB2A43"/>
    <w:rsid w:val="00CB3532"/>
    <w:rsid w:val="00CB3EB9"/>
    <w:rsid w:val="00CB7BD9"/>
    <w:rsid w:val="00CC029E"/>
    <w:rsid w:val="00CC148A"/>
    <w:rsid w:val="00CC2C86"/>
    <w:rsid w:val="00CC3FD2"/>
    <w:rsid w:val="00CC442D"/>
    <w:rsid w:val="00CC53DF"/>
    <w:rsid w:val="00CC7B14"/>
    <w:rsid w:val="00CD02E9"/>
    <w:rsid w:val="00CD2847"/>
    <w:rsid w:val="00CD2C14"/>
    <w:rsid w:val="00CD2DE6"/>
    <w:rsid w:val="00CD2E77"/>
    <w:rsid w:val="00CD5CDD"/>
    <w:rsid w:val="00CD61B2"/>
    <w:rsid w:val="00CE052C"/>
    <w:rsid w:val="00CE5909"/>
    <w:rsid w:val="00CE606D"/>
    <w:rsid w:val="00CE6EA0"/>
    <w:rsid w:val="00D00501"/>
    <w:rsid w:val="00D01892"/>
    <w:rsid w:val="00D02159"/>
    <w:rsid w:val="00D025FF"/>
    <w:rsid w:val="00D05670"/>
    <w:rsid w:val="00D10686"/>
    <w:rsid w:val="00D125BA"/>
    <w:rsid w:val="00D12D6A"/>
    <w:rsid w:val="00D1412D"/>
    <w:rsid w:val="00D14160"/>
    <w:rsid w:val="00D161A9"/>
    <w:rsid w:val="00D20487"/>
    <w:rsid w:val="00D2436E"/>
    <w:rsid w:val="00D34485"/>
    <w:rsid w:val="00D454DF"/>
    <w:rsid w:val="00D47DDA"/>
    <w:rsid w:val="00D509E2"/>
    <w:rsid w:val="00D51EEC"/>
    <w:rsid w:val="00D542D8"/>
    <w:rsid w:val="00D548F4"/>
    <w:rsid w:val="00D563D3"/>
    <w:rsid w:val="00D60383"/>
    <w:rsid w:val="00D610BF"/>
    <w:rsid w:val="00D617DA"/>
    <w:rsid w:val="00D62EE2"/>
    <w:rsid w:val="00D6311A"/>
    <w:rsid w:val="00D6748B"/>
    <w:rsid w:val="00D7000A"/>
    <w:rsid w:val="00D730E7"/>
    <w:rsid w:val="00D822AE"/>
    <w:rsid w:val="00D8350F"/>
    <w:rsid w:val="00D84E19"/>
    <w:rsid w:val="00D85F68"/>
    <w:rsid w:val="00D87B76"/>
    <w:rsid w:val="00D91E01"/>
    <w:rsid w:val="00D9419E"/>
    <w:rsid w:val="00DA0BD7"/>
    <w:rsid w:val="00DA203D"/>
    <w:rsid w:val="00DA2BE2"/>
    <w:rsid w:val="00DA3C2F"/>
    <w:rsid w:val="00DA5B2C"/>
    <w:rsid w:val="00DA777F"/>
    <w:rsid w:val="00DB0EFC"/>
    <w:rsid w:val="00DB1D79"/>
    <w:rsid w:val="00DB2098"/>
    <w:rsid w:val="00DB385D"/>
    <w:rsid w:val="00DB5DCE"/>
    <w:rsid w:val="00DB653C"/>
    <w:rsid w:val="00DB6F0C"/>
    <w:rsid w:val="00DB7391"/>
    <w:rsid w:val="00DC062B"/>
    <w:rsid w:val="00DC0E73"/>
    <w:rsid w:val="00DC170B"/>
    <w:rsid w:val="00DC4C7F"/>
    <w:rsid w:val="00DC678D"/>
    <w:rsid w:val="00DD1E83"/>
    <w:rsid w:val="00DD4506"/>
    <w:rsid w:val="00DE013A"/>
    <w:rsid w:val="00DE2C28"/>
    <w:rsid w:val="00DE465A"/>
    <w:rsid w:val="00DE5CB7"/>
    <w:rsid w:val="00DF1826"/>
    <w:rsid w:val="00DF280A"/>
    <w:rsid w:val="00DF29B0"/>
    <w:rsid w:val="00DF2A79"/>
    <w:rsid w:val="00DF6509"/>
    <w:rsid w:val="00E07122"/>
    <w:rsid w:val="00E135AD"/>
    <w:rsid w:val="00E13881"/>
    <w:rsid w:val="00E14A99"/>
    <w:rsid w:val="00E153C5"/>
    <w:rsid w:val="00E17314"/>
    <w:rsid w:val="00E21001"/>
    <w:rsid w:val="00E22B17"/>
    <w:rsid w:val="00E22BFF"/>
    <w:rsid w:val="00E24841"/>
    <w:rsid w:val="00E24EF2"/>
    <w:rsid w:val="00E26B50"/>
    <w:rsid w:val="00E27BE2"/>
    <w:rsid w:val="00E300E3"/>
    <w:rsid w:val="00E32309"/>
    <w:rsid w:val="00E32660"/>
    <w:rsid w:val="00E33DAF"/>
    <w:rsid w:val="00E343FA"/>
    <w:rsid w:val="00E34E59"/>
    <w:rsid w:val="00E34EF9"/>
    <w:rsid w:val="00E43B60"/>
    <w:rsid w:val="00E46AC0"/>
    <w:rsid w:val="00E561F3"/>
    <w:rsid w:val="00E612F0"/>
    <w:rsid w:val="00E61E3F"/>
    <w:rsid w:val="00E623B8"/>
    <w:rsid w:val="00E62E19"/>
    <w:rsid w:val="00E633F5"/>
    <w:rsid w:val="00E66E9A"/>
    <w:rsid w:val="00E71CA2"/>
    <w:rsid w:val="00E72004"/>
    <w:rsid w:val="00E7237A"/>
    <w:rsid w:val="00E72ECE"/>
    <w:rsid w:val="00E74DB7"/>
    <w:rsid w:val="00E75202"/>
    <w:rsid w:val="00E75BEC"/>
    <w:rsid w:val="00E75C5F"/>
    <w:rsid w:val="00E775D7"/>
    <w:rsid w:val="00E80A25"/>
    <w:rsid w:val="00E83CFA"/>
    <w:rsid w:val="00E8739A"/>
    <w:rsid w:val="00E87AD5"/>
    <w:rsid w:val="00E907CD"/>
    <w:rsid w:val="00E9339F"/>
    <w:rsid w:val="00E949F8"/>
    <w:rsid w:val="00EA02BF"/>
    <w:rsid w:val="00EA23FD"/>
    <w:rsid w:val="00EA2648"/>
    <w:rsid w:val="00EA65F4"/>
    <w:rsid w:val="00EB092B"/>
    <w:rsid w:val="00EB489F"/>
    <w:rsid w:val="00EB5483"/>
    <w:rsid w:val="00EB55D1"/>
    <w:rsid w:val="00EC346C"/>
    <w:rsid w:val="00EC5ECE"/>
    <w:rsid w:val="00EC7111"/>
    <w:rsid w:val="00ED4E34"/>
    <w:rsid w:val="00ED667F"/>
    <w:rsid w:val="00EE2D17"/>
    <w:rsid w:val="00EE4C63"/>
    <w:rsid w:val="00EE4E2B"/>
    <w:rsid w:val="00EF0481"/>
    <w:rsid w:val="00EF4BCE"/>
    <w:rsid w:val="00EF71C5"/>
    <w:rsid w:val="00EF7FCE"/>
    <w:rsid w:val="00F00C6D"/>
    <w:rsid w:val="00F07438"/>
    <w:rsid w:val="00F109E0"/>
    <w:rsid w:val="00F15D42"/>
    <w:rsid w:val="00F22CE2"/>
    <w:rsid w:val="00F235E5"/>
    <w:rsid w:val="00F2404B"/>
    <w:rsid w:val="00F3081D"/>
    <w:rsid w:val="00F31C3E"/>
    <w:rsid w:val="00F31CB9"/>
    <w:rsid w:val="00F32C82"/>
    <w:rsid w:val="00F35138"/>
    <w:rsid w:val="00F46973"/>
    <w:rsid w:val="00F540FC"/>
    <w:rsid w:val="00F546A4"/>
    <w:rsid w:val="00F61F28"/>
    <w:rsid w:val="00F634DF"/>
    <w:rsid w:val="00F65889"/>
    <w:rsid w:val="00F7099E"/>
    <w:rsid w:val="00F7233A"/>
    <w:rsid w:val="00F745AD"/>
    <w:rsid w:val="00F75AC5"/>
    <w:rsid w:val="00F774FF"/>
    <w:rsid w:val="00F81098"/>
    <w:rsid w:val="00F82515"/>
    <w:rsid w:val="00F8578C"/>
    <w:rsid w:val="00F912AB"/>
    <w:rsid w:val="00F913FE"/>
    <w:rsid w:val="00F93CFA"/>
    <w:rsid w:val="00F9518C"/>
    <w:rsid w:val="00F9738A"/>
    <w:rsid w:val="00FA06CF"/>
    <w:rsid w:val="00FA092B"/>
    <w:rsid w:val="00FA5FA8"/>
    <w:rsid w:val="00FB06FB"/>
    <w:rsid w:val="00FB1898"/>
    <w:rsid w:val="00FB22CE"/>
    <w:rsid w:val="00FB2A13"/>
    <w:rsid w:val="00FB2D65"/>
    <w:rsid w:val="00FC0133"/>
    <w:rsid w:val="00FC6E3E"/>
    <w:rsid w:val="00FD0916"/>
    <w:rsid w:val="00FD1F1B"/>
    <w:rsid w:val="00FD3122"/>
    <w:rsid w:val="00FD4323"/>
    <w:rsid w:val="00FD44A8"/>
    <w:rsid w:val="00FD502A"/>
    <w:rsid w:val="00FE0657"/>
    <w:rsid w:val="00FE1359"/>
    <w:rsid w:val="00FE3543"/>
    <w:rsid w:val="00FE46A0"/>
    <w:rsid w:val="00FE5F78"/>
    <w:rsid w:val="00FF2DCA"/>
    <w:rsid w:val="00FF432E"/>
    <w:rsid w:val="00FF6B67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837981"/>
  <w15:docId w15:val="{E94F674B-2A6F-4482-B9FF-EC20E954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E54C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16E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D6E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DE5C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5CB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E5C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5CB7"/>
    <w:rPr>
      <w:sz w:val="24"/>
      <w:szCs w:val="24"/>
    </w:rPr>
  </w:style>
  <w:style w:type="paragraph" w:styleId="Tekstdymka">
    <w:name w:val="Balloon Text"/>
    <w:basedOn w:val="Normalny"/>
    <w:link w:val="TekstdymkaZnak"/>
    <w:rsid w:val="00FB2A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B2A1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85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DB1D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B1D79"/>
  </w:style>
  <w:style w:type="character" w:styleId="Odwoanieprzypisukocowego">
    <w:name w:val="endnote reference"/>
    <w:basedOn w:val="Domylnaczcionkaakapitu"/>
    <w:rsid w:val="00DB1D79"/>
    <w:rPr>
      <w:vertAlign w:val="superscript"/>
    </w:rPr>
  </w:style>
  <w:style w:type="character" w:styleId="Hipercze">
    <w:name w:val="Hyperlink"/>
    <w:rsid w:val="008401CA"/>
    <w:rPr>
      <w:color w:val="0000FF"/>
      <w:u w:val="single"/>
    </w:rPr>
  </w:style>
  <w:style w:type="character" w:customStyle="1" w:styleId="ff4fc2fs12fb">
    <w:name w:val="ff4 fc2 fs12 fb"/>
    <w:rsid w:val="008401CA"/>
  </w:style>
  <w:style w:type="character" w:customStyle="1" w:styleId="ff4fc2fs12">
    <w:name w:val="ff4 fc2 fs12"/>
    <w:rsid w:val="008401CA"/>
  </w:style>
  <w:style w:type="paragraph" w:customStyle="1" w:styleId="Default">
    <w:name w:val="Default"/>
    <w:rsid w:val="007871E9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ZnakZnak5">
    <w:name w:val="Znak Znak5"/>
    <w:basedOn w:val="Normalny"/>
    <w:rsid w:val="00011B8E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dtytu">
    <w:name w:val="Subtitle"/>
    <w:basedOn w:val="Normalny"/>
    <w:link w:val="PodtytuZnak"/>
    <w:qFormat/>
    <w:rsid w:val="00011B8E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u w:val="single"/>
    </w:rPr>
  </w:style>
  <w:style w:type="character" w:customStyle="1" w:styleId="PodtytuZnak">
    <w:name w:val="Podtytuł Znak"/>
    <w:basedOn w:val="Domylnaczcionkaakapitu"/>
    <w:link w:val="Podtytu"/>
    <w:rsid w:val="00011B8E"/>
    <w:rPr>
      <w:b/>
      <w:sz w:val="28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C13E8F"/>
    <w:rPr>
      <w:color w:val="2B579A"/>
      <w:shd w:val="clear" w:color="auto" w:fill="E6E6E6"/>
    </w:rPr>
  </w:style>
  <w:style w:type="character" w:styleId="Odwoaniedokomentarza">
    <w:name w:val="annotation reference"/>
    <w:basedOn w:val="Domylnaczcionkaakapitu"/>
    <w:semiHidden/>
    <w:unhideWhenUsed/>
    <w:rsid w:val="00F61F2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61F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61F28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61F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61F28"/>
    <w:rPr>
      <w:b/>
      <w:bCs/>
    </w:rPr>
  </w:style>
  <w:style w:type="paragraph" w:styleId="Poprawka">
    <w:name w:val="Revision"/>
    <w:hidden/>
    <w:uiPriority w:val="99"/>
    <w:semiHidden/>
    <w:rsid w:val="00CB7BD9"/>
    <w:rPr>
      <w:sz w:val="24"/>
      <w:szCs w:val="24"/>
    </w:rPr>
  </w:style>
  <w:style w:type="paragraph" w:customStyle="1" w:styleId="Style11">
    <w:name w:val="Style11"/>
    <w:basedOn w:val="Normalny"/>
    <w:uiPriority w:val="99"/>
    <w:rsid w:val="000A7BA0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 Unicode MS" w:hAnsi="Calibri" w:cs="Arial Unicode M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D3122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A350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9E50C8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16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B55D1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610E4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55E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6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wwaldi@list.pl" TargetMode="External"/><Relationship Id="rId13" Type="http://schemas.openxmlformats.org/officeDocument/2006/relationships/hyperlink" Target="mailto:t.mencinski@pwwaldi.com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wwaldi@list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.mencinski@pwwaldi.com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wwaldi@list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jazyniec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E5081-4FCC-42FF-BC91-17B1D0BCF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3369</Words>
  <Characters>20215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Waldi Kościan</cp:lastModifiedBy>
  <cp:revision>2</cp:revision>
  <cp:lastPrinted>2022-12-08T18:15:00Z</cp:lastPrinted>
  <dcterms:created xsi:type="dcterms:W3CDTF">2023-04-25T12:32:00Z</dcterms:created>
  <dcterms:modified xsi:type="dcterms:W3CDTF">2023-04-25T12:32:00Z</dcterms:modified>
</cp:coreProperties>
</file>